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66" w:rsidRDefault="00357466" w:rsidP="00D623D9">
      <w:pPr>
        <w:ind w:left="1276" w:right="99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Мастер- класс</w:t>
      </w:r>
      <w:r w:rsidR="00D26AC0">
        <w:rPr>
          <w:rFonts w:ascii="Times New Roman" w:hAnsi="Times New Roman" w:cs="Times New Roman"/>
          <w:sz w:val="28"/>
        </w:rPr>
        <w:t xml:space="preserve"> для учителей </w:t>
      </w:r>
      <w:r>
        <w:rPr>
          <w:rFonts w:ascii="Times New Roman" w:hAnsi="Times New Roman" w:cs="Times New Roman"/>
          <w:sz w:val="28"/>
        </w:rPr>
        <w:t>«</w:t>
      </w:r>
      <w:r w:rsidRPr="00357466">
        <w:rPr>
          <w:rFonts w:ascii="Times New Roman" w:hAnsi="Times New Roman" w:cs="Times New Roman"/>
          <w:sz w:val="28"/>
        </w:rPr>
        <w:t>Методические приёмы, способствующие проведению эффективного урока</w:t>
      </w:r>
      <w:r w:rsidR="00D623D9">
        <w:rPr>
          <w:rFonts w:ascii="Times New Roman" w:hAnsi="Times New Roman" w:cs="Times New Roman"/>
          <w:sz w:val="28"/>
        </w:rPr>
        <w:t xml:space="preserve"> математики</w:t>
      </w:r>
      <w:r w:rsidR="00D26AC0">
        <w:rPr>
          <w:rFonts w:ascii="Times New Roman" w:hAnsi="Times New Roman" w:cs="Times New Roman"/>
          <w:sz w:val="28"/>
        </w:rPr>
        <w:t xml:space="preserve"> по ФГОС в 9 классе</w:t>
      </w:r>
      <w:r>
        <w:rPr>
          <w:rFonts w:ascii="Times New Roman" w:hAnsi="Times New Roman" w:cs="Times New Roman"/>
          <w:sz w:val="28"/>
        </w:rPr>
        <w:t>»</w:t>
      </w:r>
    </w:p>
    <w:p w:rsidR="00D623D9" w:rsidRDefault="00357466" w:rsidP="00357466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Здравствуйте, уважаемые коллеги. </w:t>
      </w:r>
      <w:r w:rsidR="00D623D9">
        <w:rPr>
          <w:rFonts w:ascii="Times New Roman" w:hAnsi="Times New Roman" w:cs="Times New Roman"/>
          <w:sz w:val="28"/>
        </w:rPr>
        <w:t xml:space="preserve">День сегодня замечательный. </w:t>
      </w:r>
      <w:proofErr w:type="gramStart"/>
      <w:r w:rsidR="00D623D9">
        <w:rPr>
          <w:rFonts w:ascii="Times New Roman" w:hAnsi="Times New Roman" w:cs="Times New Roman"/>
          <w:sz w:val="28"/>
        </w:rPr>
        <w:t xml:space="preserve">Как вы считаете?... С каким настроение вы вышли из дома? .... </w:t>
      </w:r>
      <w:proofErr w:type="gramEnd"/>
    </w:p>
    <w:p w:rsidR="00D623D9" w:rsidRDefault="00357466" w:rsidP="00357466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Я предлагаю немного от</w:t>
      </w:r>
      <w:r w:rsidR="00D623D9">
        <w:rPr>
          <w:rFonts w:ascii="Times New Roman" w:hAnsi="Times New Roman" w:cs="Times New Roman"/>
          <w:sz w:val="28"/>
        </w:rPr>
        <w:t xml:space="preserve">дохнуть </w:t>
      </w:r>
      <w:r>
        <w:rPr>
          <w:rFonts w:ascii="Times New Roman" w:hAnsi="Times New Roman" w:cs="Times New Roman"/>
          <w:sz w:val="28"/>
        </w:rPr>
        <w:t>и просмотреть видео</w:t>
      </w:r>
      <w:r w:rsidR="00D623D9">
        <w:rPr>
          <w:rFonts w:ascii="Times New Roman" w:hAnsi="Times New Roman" w:cs="Times New Roman"/>
          <w:sz w:val="28"/>
        </w:rPr>
        <w:t xml:space="preserve"> о наших младших братьях (транслируется смешное видео с участием животных)</w:t>
      </w:r>
      <w:r>
        <w:rPr>
          <w:rFonts w:ascii="Times New Roman" w:hAnsi="Times New Roman" w:cs="Times New Roman"/>
          <w:sz w:val="28"/>
        </w:rPr>
        <w:t xml:space="preserve">. </w:t>
      </w:r>
    </w:p>
    <w:p w:rsidR="00D623D9" w:rsidRDefault="00357466" w:rsidP="00357466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Изменилось ли ваше настроение? </w:t>
      </w:r>
      <w:r w:rsidR="00D623D9">
        <w:rPr>
          <w:rFonts w:ascii="Times New Roman" w:hAnsi="Times New Roman" w:cs="Times New Roman"/>
          <w:sz w:val="28"/>
        </w:rPr>
        <w:t>…</w:t>
      </w:r>
    </w:p>
    <w:p w:rsidR="00D623D9" w:rsidRDefault="00357466" w:rsidP="00357466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чего зависит ваше настроение</w:t>
      </w:r>
      <w:proofErr w:type="gramStart"/>
      <w:r>
        <w:rPr>
          <w:rFonts w:ascii="Times New Roman" w:hAnsi="Times New Roman" w:cs="Times New Roman"/>
          <w:sz w:val="28"/>
        </w:rPr>
        <w:t>?</w:t>
      </w:r>
      <w:r w:rsidR="00D623D9">
        <w:rPr>
          <w:rFonts w:ascii="Times New Roman" w:hAnsi="Times New Roman" w:cs="Times New Roman"/>
          <w:sz w:val="28"/>
        </w:rPr>
        <w:t>...</w:t>
      </w:r>
      <w:proofErr w:type="gramEnd"/>
    </w:p>
    <w:p w:rsidR="00357466" w:rsidRDefault="00357466" w:rsidP="00357466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Итак, </w:t>
      </w:r>
      <w:r w:rsidR="00D623D9">
        <w:rPr>
          <w:rFonts w:ascii="Times New Roman" w:hAnsi="Times New Roman" w:cs="Times New Roman"/>
          <w:sz w:val="28"/>
        </w:rPr>
        <w:t xml:space="preserve">мы выяснили, что наше </w:t>
      </w:r>
      <w:r>
        <w:rPr>
          <w:rFonts w:ascii="Times New Roman" w:hAnsi="Times New Roman" w:cs="Times New Roman"/>
          <w:sz w:val="28"/>
        </w:rPr>
        <w:t>настроение зависит от многих факторов.</w:t>
      </w:r>
    </w:p>
    <w:p w:rsidR="00357466" w:rsidRDefault="00D623D9" w:rsidP="00357466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Скажите, пожалуйста, а к</w:t>
      </w:r>
      <w:r w:rsidR="00357466">
        <w:rPr>
          <w:rFonts w:ascii="Times New Roman" w:hAnsi="Times New Roman" w:cs="Times New Roman"/>
          <w:sz w:val="28"/>
        </w:rPr>
        <w:t>акое понятие математики раскрывает зависимость одной величины от другой?</w:t>
      </w:r>
      <w:r>
        <w:rPr>
          <w:rFonts w:ascii="Times New Roman" w:hAnsi="Times New Roman" w:cs="Times New Roman"/>
          <w:sz w:val="28"/>
        </w:rPr>
        <w:t xml:space="preserve"> (функция)</w:t>
      </w:r>
    </w:p>
    <w:p w:rsidR="00357466" w:rsidRDefault="00D623D9" w:rsidP="00357466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</w:t>
      </w:r>
      <w:r w:rsidR="00357466">
        <w:rPr>
          <w:rFonts w:ascii="Times New Roman" w:hAnsi="Times New Roman" w:cs="Times New Roman"/>
          <w:sz w:val="28"/>
        </w:rPr>
        <w:t xml:space="preserve">, используя </w:t>
      </w:r>
      <w:r w:rsidR="00357466" w:rsidRPr="00D637C4">
        <w:rPr>
          <w:rFonts w:ascii="Times New Roman" w:hAnsi="Times New Roman" w:cs="Times New Roman"/>
          <w:sz w:val="28"/>
          <w:u w:val="single"/>
        </w:rPr>
        <w:t>приём</w:t>
      </w:r>
      <w:r w:rsidR="00AD1329" w:rsidRPr="00D637C4">
        <w:rPr>
          <w:rFonts w:ascii="Times New Roman" w:hAnsi="Times New Roman" w:cs="Times New Roman"/>
          <w:sz w:val="28"/>
          <w:u w:val="single"/>
        </w:rPr>
        <w:t xml:space="preserve"> речевой ситуации</w:t>
      </w:r>
      <w:r w:rsidR="00357466">
        <w:rPr>
          <w:rFonts w:ascii="Times New Roman" w:hAnsi="Times New Roman" w:cs="Times New Roman"/>
          <w:sz w:val="28"/>
        </w:rPr>
        <w:t xml:space="preserve">, </w:t>
      </w:r>
      <w:r w:rsidR="00AD1329">
        <w:rPr>
          <w:rFonts w:ascii="Times New Roman" w:hAnsi="Times New Roman" w:cs="Times New Roman"/>
          <w:sz w:val="28"/>
        </w:rPr>
        <w:t>мы поводим учащихся к формулировке темы урока. Что же такое приём? Как вы думаете коллеги</w:t>
      </w:r>
      <w:proofErr w:type="gramStart"/>
      <w:r w:rsidR="00AD1329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...</w:t>
      </w:r>
      <w:proofErr w:type="gramEnd"/>
    </w:p>
    <w:p w:rsidR="00AD1329" w:rsidRDefault="00AD1329" w:rsidP="00AD1329">
      <w:pPr>
        <w:ind w:firstLine="426"/>
        <w:rPr>
          <w:rFonts w:ascii="Times New Roman" w:hAnsi="Times New Roman" w:cs="Times New Roman"/>
          <w:sz w:val="28"/>
        </w:rPr>
      </w:pPr>
      <w:r w:rsidRPr="00AD1329">
        <w:rPr>
          <w:rFonts w:ascii="Times New Roman" w:hAnsi="Times New Roman" w:cs="Times New Roman"/>
          <w:b/>
          <w:bCs/>
          <w:sz w:val="28"/>
        </w:rPr>
        <w:t>Приём</w:t>
      </w:r>
      <w:r w:rsidRPr="00AD1329">
        <w:rPr>
          <w:rFonts w:ascii="Times New Roman" w:hAnsi="Times New Roman" w:cs="Times New Roman"/>
          <w:sz w:val="28"/>
        </w:rPr>
        <w:t xml:space="preserve">  -  это  часть  метода,  которая  усиливает,  повышает  его эффективность,  следовательно,  метод  обучения  состоит  из  приемов  -  отдельных  элементов,  которые  в  совокупности  помогают  решению  познавательных задач  и  характеризуют  либо  деятельность  учителя,  либо  деятельность обучающихс</w:t>
      </w:r>
      <w:r>
        <w:rPr>
          <w:rFonts w:ascii="Times New Roman" w:hAnsi="Times New Roman" w:cs="Times New Roman"/>
          <w:sz w:val="28"/>
        </w:rPr>
        <w:t>я.</w:t>
      </w:r>
    </w:p>
    <w:p w:rsidR="003A72CA" w:rsidRDefault="003A72CA" w:rsidP="00AD1329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 из составляющих эффективного урока – </w:t>
      </w:r>
      <w:r>
        <w:rPr>
          <w:rFonts w:ascii="Times New Roman" w:hAnsi="Times New Roman" w:cs="Times New Roman"/>
          <w:sz w:val="28"/>
          <w:u w:val="single"/>
        </w:rPr>
        <w:t>положительная мотивация.</w:t>
      </w:r>
      <w:r>
        <w:rPr>
          <w:rFonts w:ascii="Times New Roman" w:hAnsi="Times New Roman" w:cs="Times New Roman"/>
          <w:sz w:val="28"/>
        </w:rPr>
        <w:t xml:space="preserve"> Существует много приёмов мотивации. Одним из них  является  - «эмоциональная зарядка». Прочитайте и подумайте над смыслом высказываний:</w:t>
      </w:r>
    </w:p>
    <w:p w:rsidR="003A72CA" w:rsidRDefault="003A72CA" w:rsidP="003A72C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Цени полученные знания</w:t>
      </w:r>
    </w:p>
    <w:p w:rsidR="003A72CA" w:rsidRDefault="003A72CA" w:rsidP="003A72C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Воспринимай задания с интересом, вдумчиво</w:t>
      </w:r>
    </w:p>
    <w:p w:rsidR="003A72CA" w:rsidRDefault="003A72CA" w:rsidP="003A72C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бойся ошибаться</w:t>
      </w:r>
    </w:p>
    <w:p w:rsidR="003A72CA" w:rsidRDefault="003A72CA" w:rsidP="003A72C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Поверь в свои силы!</w:t>
      </w:r>
    </w:p>
    <w:p w:rsidR="003A72CA" w:rsidRPr="003A72CA" w:rsidRDefault="003A72CA" w:rsidP="003A72CA">
      <w:pPr>
        <w:pStyle w:val="a6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(обсуждение)</w:t>
      </w:r>
    </w:p>
    <w:p w:rsidR="00AD1329" w:rsidRDefault="003A72CA" w:rsidP="00AD1329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D1329">
        <w:rPr>
          <w:rFonts w:ascii="Times New Roman" w:hAnsi="Times New Roman" w:cs="Times New Roman"/>
          <w:sz w:val="28"/>
        </w:rPr>
        <w:t>А сейчас я предлагаю вам выполнить небольшую работу. Упростите  выражения:</w:t>
      </w:r>
    </w:p>
    <w:p w:rsidR="00AD1329" w:rsidRPr="00D623D9" w:rsidRDefault="00AD1329" w:rsidP="001636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5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а+3</m:t>
            </m:r>
          </m:e>
        </m:d>
        <m:r>
          <w:rPr>
            <w:rFonts w:ascii="Cambria Math" w:hAnsi="Cambria Math" w:cs="Times New Roman"/>
            <w:sz w:val="24"/>
          </w:rPr>
          <m:t>-2(7-2а)</m:t>
        </m:r>
      </m:oMath>
    </w:p>
    <w:p w:rsidR="00163649" w:rsidRPr="00163649" w:rsidRDefault="00AD2208" w:rsidP="001636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-9</m:t>
            </m:r>
          </m:num>
          <m:den>
            <m:r>
              <w:rPr>
                <w:rFonts w:ascii="Cambria Math" w:hAnsi="Cambria Math" w:cs="Times New Roman"/>
                <w:sz w:val="28"/>
              </w:rPr>
              <m:t>2а+3</m:t>
            </m:r>
          </m:den>
        </m:f>
      </m:oMath>
    </w:p>
    <w:p w:rsidR="00163649" w:rsidRPr="00163649" w:rsidRDefault="00AD2208" w:rsidP="001636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-4а+3а-6</m:t>
            </m:r>
          </m:num>
          <m:den>
            <m:r>
              <w:rPr>
                <w:rFonts w:ascii="Cambria Math" w:hAnsi="Cambria Math" w:cs="Times New Roman"/>
                <w:sz w:val="28"/>
              </w:rPr>
              <m:t>а-2</m:t>
            </m:r>
          </m:den>
        </m:f>
      </m:oMath>
    </w:p>
    <w:p w:rsidR="00163649" w:rsidRPr="008D4B19" w:rsidRDefault="00AD2208" w:rsidP="001636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+5а+6</m:t>
            </m:r>
          </m:num>
          <m:den>
            <m:r>
              <w:rPr>
                <w:rFonts w:ascii="Cambria Math" w:hAnsi="Cambria Math" w:cs="Times New Roman"/>
                <w:sz w:val="28"/>
              </w:rPr>
              <m:t>а+2</m:t>
            </m:r>
          </m:den>
        </m:f>
      </m:oMath>
    </w:p>
    <w:p w:rsidR="008D4B19" w:rsidRPr="00163649" w:rsidRDefault="008D4B19" w:rsidP="001636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1801244" cy="19624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461" cy="19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49" w:rsidRDefault="00163649" w:rsidP="008D4B19">
      <w:pPr>
        <w:pStyle w:val="a6"/>
        <w:ind w:left="786"/>
        <w:rPr>
          <w:rFonts w:ascii="Times New Roman" w:hAnsi="Times New Roman" w:cs="Times New Roman"/>
          <w:sz w:val="28"/>
        </w:rPr>
      </w:pPr>
    </w:p>
    <w:p w:rsidR="00425E25" w:rsidRDefault="00D623D9" w:rsidP="00425E25">
      <w:pPr>
        <w:pStyle w:val="a6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все молодц</w:t>
      </w:r>
      <w:r w:rsidR="00425E25">
        <w:rPr>
          <w:rFonts w:ascii="Times New Roman" w:hAnsi="Times New Roman" w:cs="Times New Roman"/>
          <w:sz w:val="28"/>
        </w:rPr>
        <w:t xml:space="preserve">ы, но </w:t>
      </w:r>
      <w:r>
        <w:rPr>
          <w:rFonts w:ascii="Times New Roman" w:hAnsi="Times New Roman" w:cs="Times New Roman"/>
          <w:sz w:val="28"/>
        </w:rPr>
        <w:t>пят</w:t>
      </w:r>
      <w:r w:rsidR="00425E25">
        <w:rPr>
          <w:rFonts w:ascii="Times New Roman" w:hAnsi="Times New Roman" w:cs="Times New Roman"/>
          <w:sz w:val="28"/>
        </w:rPr>
        <w:t>ое</w:t>
      </w:r>
      <w:r>
        <w:rPr>
          <w:rFonts w:ascii="Times New Roman" w:hAnsi="Times New Roman" w:cs="Times New Roman"/>
          <w:sz w:val="28"/>
        </w:rPr>
        <w:t xml:space="preserve"> задание</w:t>
      </w:r>
      <w:r w:rsidR="00425E25">
        <w:rPr>
          <w:rFonts w:ascii="Times New Roman" w:hAnsi="Times New Roman" w:cs="Times New Roman"/>
          <w:sz w:val="28"/>
        </w:rPr>
        <w:t xml:space="preserve"> вызвало определенные трудности</w:t>
      </w:r>
      <w:r>
        <w:rPr>
          <w:rFonts w:ascii="Times New Roman" w:hAnsi="Times New Roman" w:cs="Times New Roman"/>
          <w:sz w:val="28"/>
        </w:rPr>
        <w:t xml:space="preserve">. </w:t>
      </w:r>
      <w:r w:rsidR="00425E25">
        <w:rPr>
          <w:rFonts w:ascii="Times New Roman" w:hAnsi="Times New Roman" w:cs="Times New Roman"/>
          <w:sz w:val="28"/>
        </w:rPr>
        <w:t xml:space="preserve">Таким </w:t>
      </w:r>
      <w:proofErr w:type="gramStart"/>
      <w:r w:rsidR="00425E25">
        <w:rPr>
          <w:rFonts w:ascii="Times New Roman" w:hAnsi="Times New Roman" w:cs="Times New Roman"/>
          <w:sz w:val="28"/>
        </w:rPr>
        <w:t>образом</w:t>
      </w:r>
      <w:proofErr w:type="gramEnd"/>
      <w:r w:rsidR="00425E25">
        <w:rPr>
          <w:rFonts w:ascii="Times New Roman" w:hAnsi="Times New Roman" w:cs="Times New Roman"/>
          <w:sz w:val="28"/>
        </w:rPr>
        <w:t xml:space="preserve"> м</w:t>
      </w:r>
      <w:r w:rsidR="00CB6EFC">
        <w:rPr>
          <w:rFonts w:ascii="Times New Roman" w:hAnsi="Times New Roman" w:cs="Times New Roman"/>
          <w:sz w:val="28"/>
        </w:rPr>
        <w:t xml:space="preserve">ы создали </w:t>
      </w:r>
      <w:r w:rsidR="00CB6EFC" w:rsidRPr="00D637C4">
        <w:rPr>
          <w:rFonts w:ascii="Times New Roman" w:hAnsi="Times New Roman" w:cs="Times New Roman"/>
          <w:sz w:val="28"/>
          <w:u w:val="single"/>
        </w:rPr>
        <w:t>проблемную ситуацию</w:t>
      </w:r>
      <w:r w:rsidR="00CB6EFC">
        <w:rPr>
          <w:rFonts w:ascii="Times New Roman" w:hAnsi="Times New Roman" w:cs="Times New Roman"/>
          <w:sz w:val="28"/>
        </w:rPr>
        <w:t xml:space="preserve">. </w:t>
      </w:r>
      <w:proofErr w:type="gramStart"/>
      <w:r w:rsidR="00CB6EFC">
        <w:rPr>
          <w:rFonts w:ascii="Times New Roman" w:hAnsi="Times New Roman" w:cs="Times New Roman"/>
          <w:sz w:val="28"/>
        </w:rPr>
        <w:t>Выход</w:t>
      </w:r>
      <w:proofErr w:type="gramEnd"/>
      <w:r w:rsidR="00CB6EFC">
        <w:rPr>
          <w:rFonts w:ascii="Times New Roman" w:hAnsi="Times New Roman" w:cs="Times New Roman"/>
          <w:sz w:val="28"/>
        </w:rPr>
        <w:t xml:space="preserve"> из которой можно найти, используя </w:t>
      </w:r>
      <w:r w:rsidR="00CB6EFC" w:rsidRPr="00D637C4">
        <w:rPr>
          <w:rFonts w:ascii="Times New Roman" w:hAnsi="Times New Roman" w:cs="Times New Roman"/>
          <w:sz w:val="28"/>
          <w:u w:val="single"/>
        </w:rPr>
        <w:t>приём «Шпаргалки».</w:t>
      </w:r>
      <w:r w:rsidR="00CB6EFC">
        <w:rPr>
          <w:rFonts w:ascii="Times New Roman" w:hAnsi="Times New Roman" w:cs="Times New Roman"/>
          <w:sz w:val="28"/>
        </w:rPr>
        <w:t xml:space="preserve"> </w:t>
      </w:r>
      <w:r w:rsidR="00425E25">
        <w:rPr>
          <w:rFonts w:ascii="Times New Roman" w:hAnsi="Times New Roman" w:cs="Times New Roman"/>
          <w:sz w:val="28"/>
        </w:rPr>
        <w:t xml:space="preserve"> Данный приём заключается в следующем: </w:t>
      </w:r>
    </w:p>
    <w:p w:rsidR="00425E25" w:rsidRDefault="00425E25" w:rsidP="00425E25">
      <w:pPr>
        <w:pStyle w:val="a6"/>
        <w:ind w:left="0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 возникновении затруднения с выполнением задания, ученик подходит к учителю и берёт первую подсказку. Например, для четвёртого выражения (п</w:t>
      </w:r>
      <w:r w:rsidR="00CB6EFC">
        <w:rPr>
          <w:rFonts w:ascii="Times New Roman" w:hAnsi="Times New Roman" w:cs="Times New Roman"/>
          <w:sz w:val="28"/>
        </w:rPr>
        <w:t>редставьте 5а через сумму 2а и 3а</w:t>
      </w:r>
      <w:r>
        <w:rPr>
          <w:rFonts w:ascii="Times New Roman" w:hAnsi="Times New Roman" w:cs="Times New Roman"/>
          <w:sz w:val="28"/>
        </w:rPr>
        <w:t>)</w:t>
      </w:r>
    </w:p>
    <w:p w:rsidR="00CB6EFC" w:rsidRDefault="00425E25" w:rsidP="00425E25">
      <w:pPr>
        <w:pStyle w:val="a6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если первая шпаргалка не помогла выйти из затруднительного положения, то ученик берёт </w:t>
      </w:r>
      <w:proofErr w:type="gramStart"/>
      <w:r>
        <w:rPr>
          <w:rFonts w:ascii="Times New Roman" w:hAnsi="Times New Roman" w:cs="Times New Roman"/>
          <w:sz w:val="28"/>
        </w:rPr>
        <w:t>следующую</w:t>
      </w:r>
      <w:proofErr w:type="gramEnd"/>
      <w:r>
        <w:rPr>
          <w:rFonts w:ascii="Times New Roman" w:hAnsi="Times New Roman" w:cs="Times New Roman"/>
          <w:sz w:val="28"/>
        </w:rPr>
        <w:t xml:space="preserve"> - с</w:t>
      </w:r>
      <w:r w:rsidR="00CB6EFC">
        <w:rPr>
          <w:rFonts w:ascii="Times New Roman" w:hAnsi="Times New Roman" w:cs="Times New Roman"/>
          <w:sz w:val="28"/>
        </w:rPr>
        <w:t>группируйте и разложите на множители числитель.</w:t>
      </w:r>
    </w:p>
    <w:p w:rsidR="00425E25" w:rsidRDefault="00425E25" w:rsidP="00425E25">
      <w:pPr>
        <w:pStyle w:val="a6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Шпаргалки могут создавать и сами учащиеся, которые справились с заданием.</w:t>
      </w:r>
    </w:p>
    <w:p w:rsidR="00D637C4" w:rsidRDefault="00D26AC0" w:rsidP="00357466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все славно поработали и заслужили отдых. Отдыхать мы будем активно, а именно </w:t>
      </w:r>
      <w:r w:rsidR="00D637C4">
        <w:rPr>
          <w:rFonts w:ascii="Times New Roman" w:hAnsi="Times New Roman" w:cs="Times New Roman"/>
          <w:sz w:val="28"/>
        </w:rPr>
        <w:t>поигра</w:t>
      </w:r>
      <w:r>
        <w:rPr>
          <w:rFonts w:ascii="Times New Roman" w:hAnsi="Times New Roman" w:cs="Times New Roman"/>
          <w:sz w:val="28"/>
        </w:rPr>
        <w:t xml:space="preserve">ем </w:t>
      </w:r>
      <w:r w:rsidR="00D637C4">
        <w:rPr>
          <w:rFonts w:ascii="Times New Roman" w:hAnsi="Times New Roman" w:cs="Times New Roman"/>
          <w:sz w:val="28"/>
        </w:rPr>
        <w:t xml:space="preserve"> в </w:t>
      </w:r>
      <w:r w:rsidR="00D637C4" w:rsidRPr="00D637C4">
        <w:rPr>
          <w:rFonts w:ascii="Times New Roman" w:hAnsi="Times New Roman" w:cs="Times New Roman"/>
          <w:sz w:val="28"/>
          <w:u w:val="single"/>
        </w:rPr>
        <w:t>игру «Да-</w:t>
      </w:r>
      <w:proofErr w:type="spellStart"/>
      <w:r w:rsidR="00D637C4" w:rsidRPr="00D637C4">
        <w:rPr>
          <w:rFonts w:ascii="Times New Roman" w:hAnsi="Times New Roman" w:cs="Times New Roman"/>
          <w:sz w:val="28"/>
          <w:u w:val="single"/>
        </w:rPr>
        <w:t>нетка</w:t>
      </w:r>
      <w:proofErr w:type="spellEnd"/>
      <w:r w:rsidR="00D637C4" w:rsidRPr="00D637C4">
        <w:rPr>
          <w:rFonts w:ascii="Times New Roman" w:hAnsi="Times New Roman" w:cs="Times New Roman"/>
          <w:sz w:val="28"/>
          <w:u w:val="single"/>
        </w:rPr>
        <w:t>»</w:t>
      </w:r>
      <w:r w:rsidR="00D637C4">
        <w:rPr>
          <w:rFonts w:ascii="Times New Roman" w:hAnsi="Times New Roman" w:cs="Times New Roman"/>
          <w:sz w:val="28"/>
        </w:rPr>
        <w:t xml:space="preserve"> (Если </w:t>
      </w:r>
      <w:proofErr w:type="gramStart"/>
      <w:r w:rsidR="00D637C4">
        <w:rPr>
          <w:rFonts w:ascii="Times New Roman" w:hAnsi="Times New Roman" w:cs="Times New Roman"/>
          <w:sz w:val="28"/>
        </w:rPr>
        <w:t>согласны с утверждением покачайте</w:t>
      </w:r>
      <w:proofErr w:type="gramEnd"/>
      <w:r w:rsidR="00D637C4">
        <w:rPr>
          <w:rFonts w:ascii="Times New Roman" w:hAnsi="Times New Roman" w:cs="Times New Roman"/>
          <w:sz w:val="28"/>
        </w:rPr>
        <w:t xml:space="preserve"> головой, если нет – встряхните руками)</w:t>
      </w:r>
    </w:p>
    <w:p w:rsidR="00D637C4" w:rsidRPr="00D637C4" w:rsidRDefault="00D637C4" w:rsidP="00D637C4">
      <w:pPr>
        <w:ind w:firstLine="426"/>
        <w:rPr>
          <w:rFonts w:ascii="Times New Roman" w:hAnsi="Times New Roman" w:cs="Times New Roman"/>
          <w:sz w:val="28"/>
        </w:rPr>
      </w:pPr>
      <w:r w:rsidRPr="00D637C4">
        <w:rPr>
          <w:rFonts w:ascii="Times New Roman" w:hAnsi="Times New Roman" w:cs="Times New Roman"/>
          <w:i/>
          <w:iCs/>
          <w:sz w:val="28"/>
        </w:rPr>
        <w:t>1) Через любые три точки про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хо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дит не более одной окружности.</w:t>
      </w:r>
    </w:p>
    <w:p w:rsidR="00D637C4" w:rsidRPr="00D637C4" w:rsidRDefault="00D637C4" w:rsidP="00D637C4">
      <w:pPr>
        <w:ind w:firstLine="426"/>
        <w:rPr>
          <w:rFonts w:ascii="Times New Roman" w:hAnsi="Times New Roman" w:cs="Times New Roman"/>
          <w:sz w:val="28"/>
        </w:rPr>
      </w:pPr>
      <w:r w:rsidRPr="00D637C4">
        <w:rPr>
          <w:rFonts w:ascii="Times New Roman" w:hAnsi="Times New Roman" w:cs="Times New Roman"/>
          <w:i/>
          <w:iCs/>
          <w:sz w:val="28"/>
        </w:rPr>
        <w:t>2) Если рас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сто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я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ние между цен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тра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ми двух окруж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но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стей боль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ше суммы их диаметров, то эти окруж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но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сти не имеют общих точек.</w:t>
      </w:r>
    </w:p>
    <w:p w:rsidR="00D637C4" w:rsidRPr="00D637C4" w:rsidRDefault="00D637C4" w:rsidP="00D637C4">
      <w:pPr>
        <w:ind w:firstLine="426"/>
        <w:rPr>
          <w:rFonts w:ascii="Times New Roman" w:hAnsi="Times New Roman" w:cs="Times New Roman"/>
          <w:sz w:val="28"/>
        </w:rPr>
      </w:pPr>
      <w:r w:rsidRPr="00D637C4">
        <w:rPr>
          <w:rFonts w:ascii="Times New Roman" w:hAnsi="Times New Roman" w:cs="Times New Roman"/>
          <w:i/>
          <w:iCs/>
          <w:sz w:val="28"/>
        </w:rPr>
        <w:t>3) Если ра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ди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у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сы двух окруж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но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стей равны 3 и 5, а рас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сто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я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ние между их цен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тра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ми равно 1, то эти окруж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но</w:t>
      </w:r>
      <w:r w:rsidRPr="00D637C4">
        <w:rPr>
          <w:rFonts w:ascii="Times New Roman" w:hAnsi="Times New Roman" w:cs="Times New Roman"/>
          <w:i/>
          <w:iCs/>
          <w:sz w:val="28"/>
        </w:rPr>
        <w:softHyphen/>
        <w:t>сти пересекаются.</w:t>
      </w:r>
    </w:p>
    <w:p w:rsidR="00D637C4" w:rsidRDefault="00D26AC0" w:rsidP="00D637C4">
      <w:pPr>
        <w:ind w:firstLine="426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4) Вы готовы работать дальше?</w:t>
      </w:r>
    </w:p>
    <w:p w:rsidR="00D26AC0" w:rsidRPr="00D26AC0" w:rsidRDefault="00D26AC0" w:rsidP="00D637C4">
      <w:pPr>
        <w:ind w:firstLine="426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(Если ответ на последний вопрос отрицательный, то можно предложить игру в ассоциации: используя своё тело (можно и привлечь соседа), изобразите коллинеарные вектора, </w:t>
      </w:r>
      <w:proofErr w:type="spellStart"/>
      <w:r>
        <w:rPr>
          <w:rFonts w:ascii="Times New Roman" w:hAnsi="Times New Roman" w:cs="Times New Roman"/>
          <w:iCs/>
          <w:sz w:val="28"/>
        </w:rPr>
        <w:t>сонаправленные</w:t>
      </w:r>
      <w:proofErr w:type="spellEnd"/>
      <w:r>
        <w:rPr>
          <w:rFonts w:ascii="Times New Roman" w:hAnsi="Times New Roman" w:cs="Times New Roman"/>
          <w:iCs/>
          <w:sz w:val="28"/>
        </w:rPr>
        <w:t xml:space="preserve"> вектора и </w:t>
      </w:r>
      <w:proofErr w:type="spellStart"/>
      <w:r>
        <w:rPr>
          <w:rFonts w:ascii="Times New Roman" w:hAnsi="Times New Roman" w:cs="Times New Roman"/>
          <w:iCs/>
          <w:sz w:val="28"/>
        </w:rPr>
        <w:t>т</w:t>
      </w:r>
      <w:proofErr w:type="gramStart"/>
      <w:r>
        <w:rPr>
          <w:rFonts w:ascii="Times New Roman" w:hAnsi="Times New Roman" w:cs="Times New Roman"/>
          <w:iCs/>
          <w:sz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iCs/>
          <w:sz w:val="28"/>
        </w:rPr>
        <w:t>)</w:t>
      </w:r>
    </w:p>
    <w:p w:rsidR="00D637C4" w:rsidRPr="00D637C4" w:rsidRDefault="003A72CA" w:rsidP="00D637C4">
      <w:pPr>
        <w:ind w:firstLine="426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Математика не зря слывёт царицей наук. Даже у классиков литературы её можно найти.</w:t>
      </w:r>
      <w:r w:rsidR="001C68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D637C4">
        <w:rPr>
          <w:rFonts w:ascii="Times New Roman" w:hAnsi="Times New Roman" w:cs="Times New Roman"/>
          <w:sz w:val="28"/>
        </w:rPr>
        <w:t xml:space="preserve">спомним басню Крылова </w:t>
      </w:r>
      <w:r w:rsidR="00D637C4" w:rsidRPr="00D637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«лебедь, рак да щука везти с поклажей воз взялись»</w:t>
      </w:r>
      <w:r w:rsidR="00D637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637C4" w:rsidRPr="00D637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637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Рассмотрим </w:t>
      </w:r>
      <w:r w:rsidR="001C68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басни</w:t>
      </w:r>
      <w:r w:rsidR="00D637C4" w:rsidRPr="00D637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точки зрения векторов, а правда ли, что воз всегда будет стоять на месте?</w:t>
      </w:r>
    </w:p>
    <w:p w:rsidR="00D637C4" w:rsidRPr="00C02ADC" w:rsidRDefault="00D637C4" w:rsidP="00D637C4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</w:rPr>
      </w:pPr>
      <w:r w:rsidRPr="00C02ADC">
        <w:rPr>
          <w:b w:val="0"/>
          <w:color w:val="000000"/>
          <w:sz w:val="28"/>
        </w:rPr>
        <w:t>Однажды Лебедь, Рак да Щука</w:t>
      </w:r>
    </w:p>
    <w:p w:rsidR="00D637C4" w:rsidRPr="00C02ADC" w:rsidRDefault="001C682E" w:rsidP="00D637C4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09EECE97" wp14:editId="29783AAB">
            <wp:simplePos x="0" y="0"/>
            <wp:positionH relativeFrom="column">
              <wp:posOffset>3408045</wp:posOffset>
            </wp:positionH>
            <wp:positionV relativeFrom="paragraph">
              <wp:posOffset>62865</wp:posOffset>
            </wp:positionV>
            <wp:extent cx="276733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412" y="21482"/>
                <wp:lineTo x="214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7C4" w:rsidRPr="00C02ADC">
        <w:rPr>
          <w:b w:val="0"/>
          <w:color w:val="000000"/>
          <w:sz w:val="28"/>
        </w:rPr>
        <w:t>Везти с поклажей воз взялись,</w:t>
      </w:r>
    </w:p>
    <w:p w:rsidR="00D637C4" w:rsidRPr="00C02ADC" w:rsidRDefault="00D637C4" w:rsidP="00D637C4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</w:rPr>
      </w:pPr>
      <w:r w:rsidRPr="00C02ADC">
        <w:rPr>
          <w:b w:val="0"/>
          <w:color w:val="000000"/>
          <w:sz w:val="28"/>
        </w:rPr>
        <w:t>И вместе трое все в него впряглись;</w:t>
      </w:r>
    </w:p>
    <w:p w:rsidR="00D637C4" w:rsidRPr="00C02ADC" w:rsidRDefault="00D637C4" w:rsidP="00D637C4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</w:rPr>
      </w:pPr>
      <w:r w:rsidRPr="00C02ADC">
        <w:rPr>
          <w:b w:val="0"/>
          <w:color w:val="000000"/>
          <w:sz w:val="28"/>
        </w:rPr>
        <w:t>Из кожи лезут вон, а возу всё нет ходу!</w:t>
      </w:r>
    </w:p>
    <w:p w:rsidR="00D637C4" w:rsidRPr="00C02ADC" w:rsidRDefault="00D637C4" w:rsidP="00D637C4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</w:rPr>
      </w:pPr>
      <w:r w:rsidRPr="00C02ADC">
        <w:rPr>
          <w:b w:val="0"/>
          <w:color w:val="000000"/>
          <w:sz w:val="28"/>
        </w:rPr>
        <w:t>Поклажа бы для них казалась и легка:</w:t>
      </w:r>
    </w:p>
    <w:p w:rsidR="00D637C4" w:rsidRPr="00C02ADC" w:rsidRDefault="00D637C4" w:rsidP="00D637C4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</w:rPr>
      </w:pPr>
      <w:r w:rsidRPr="00C02ADC">
        <w:rPr>
          <w:b w:val="0"/>
          <w:color w:val="000000"/>
          <w:sz w:val="28"/>
        </w:rPr>
        <w:t>Да Лебедь рвётся в облака,</w:t>
      </w:r>
    </w:p>
    <w:p w:rsidR="00D637C4" w:rsidRPr="00C02ADC" w:rsidRDefault="00D637C4" w:rsidP="00D637C4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</w:rPr>
      </w:pPr>
      <w:r w:rsidRPr="00C02ADC">
        <w:rPr>
          <w:b w:val="0"/>
          <w:color w:val="000000"/>
          <w:sz w:val="28"/>
        </w:rPr>
        <w:t>Рак пятится назад,</w:t>
      </w:r>
    </w:p>
    <w:p w:rsidR="00D637C4" w:rsidRPr="00C02ADC" w:rsidRDefault="00D637C4" w:rsidP="00D637C4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</w:rPr>
      </w:pPr>
      <w:r w:rsidRPr="00C02ADC">
        <w:rPr>
          <w:b w:val="0"/>
          <w:color w:val="000000"/>
          <w:sz w:val="28"/>
        </w:rPr>
        <w:t>а Щука тянет в воду.</w:t>
      </w:r>
    </w:p>
    <w:p w:rsidR="00D637C4" w:rsidRPr="00C02ADC" w:rsidRDefault="00D637C4" w:rsidP="00D637C4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</w:rPr>
      </w:pPr>
      <w:r w:rsidRPr="00C02ADC">
        <w:rPr>
          <w:b w:val="0"/>
          <w:color w:val="000000"/>
          <w:sz w:val="28"/>
        </w:rPr>
        <w:t>Кто виноват из них,</w:t>
      </w:r>
    </w:p>
    <w:p w:rsidR="00D637C4" w:rsidRPr="00C02ADC" w:rsidRDefault="00D637C4" w:rsidP="00D637C4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</w:rPr>
      </w:pPr>
      <w:r w:rsidRPr="00C02ADC">
        <w:rPr>
          <w:b w:val="0"/>
          <w:color w:val="000000"/>
          <w:sz w:val="28"/>
        </w:rPr>
        <w:t>Кто прав, - судить не нам;</w:t>
      </w:r>
    </w:p>
    <w:p w:rsidR="00D637C4" w:rsidRPr="00C02ADC" w:rsidRDefault="00D637C4" w:rsidP="00D637C4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</w:rPr>
      </w:pPr>
      <w:r w:rsidRPr="00C02ADC">
        <w:rPr>
          <w:b w:val="0"/>
          <w:color w:val="000000"/>
          <w:sz w:val="28"/>
        </w:rPr>
        <w:t>Да только воз и ныне там. </w:t>
      </w:r>
    </w:p>
    <w:p w:rsidR="00C02ADC" w:rsidRDefault="00C02ADC" w:rsidP="00357466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Будет ли результат похож на вывод в басне?</w:t>
      </w:r>
    </w:p>
    <w:p w:rsidR="001C682E" w:rsidRDefault="001C682E" w:rsidP="00357466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(обсуждение предложенных вариантов)</w:t>
      </w:r>
    </w:p>
    <w:p w:rsidR="00C02ADC" w:rsidRDefault="00C02ADC" w:rsidP="00357466">
      <w:pPr>
        <w:ind w:firstLine="426"/>
        <w:rPr>
          <w:rFonts w:ascii="Times New Roman" w:hAnsi="Times New Roman" w:cs="Times New Roman"/>
          <w:sz w:val="28"/>
        </w:rPr>
      </w:pPr>
      <w:r w:rsidRPr="00C02ADC">
        <w:rPr>
          <w:rFonts w:ascii="Times New Roman" w:hAnsi="Times New Roman" w:cs="Times New Roman"/>
          <w:sz w:val="28"/>
          <w:u w:val="single"/>
        </w:rPr>
        <w:t>Приёмы моделирования, наглядности</w:t>
      </w:r>
      <w:r w:rsidR="00BA79CA">
        <w:rPr>
          <w:rFonts w:ascii="Times New Roman" w:hAnsi="Times New Roman" w:cs="Times New Roman"/>
          <w:sz w:val="28"/>
        </w:rPr>
        <w:t xml:space="preserve">, которые были использованы при исследовании басни, </w:t>
      </w:r>
      <w:r>
        <w:rPr>
          <w:rFonts w:ascii="Times New Roman" w:hAnsi="Times New Roman" w:cs="Times New Roman"/>
          <w:sz w:val="28"/>
        </w:rPr>
        <w:t>удобны для организации работы учащихся в группе или  в паре.</w:t>
      </w:r>
    </w:p>
    <w:p w:rsidR="00357466" w:rsidRDefault="00BA79CA" w:rsidP="001C682E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Ещё один приём показал себя с лучшей стороны при использовании на уроках</w:t>
      </w:r>
      <w:r w:rsidR="001C682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«ПОПС» - форма работы, при которой нужно выработать аргументы, позволяющие сформулировать и представить своё мнение в чёткой и сжатой форме.</w:t>
      </w:r>
    </w:p>
    <w:p w:rsidR="00BA79CA" w:rsidRDefault="00BA79CA" w:rsidP="00357466">
      <w:pPr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– позиция (в чем заключается точка зрения) – </w:t>
      </w:r>
      <w:r>
        <w:rPr>
          <w:rFonts w:ascii="Times New Roman" w:hAnsi="Times New Roman" w:cs="Times New Roman"/>
          <w:i/>
          <w:sz w:val="28"/>
        </w:rPr>
        <w:t>я считаю, что…</w:t>
      </w:r>
    </w:p>
    <w:p w:rsidR="00BA79CA" w:rsidRDefault="00BA79CA" w:rsidP="0035746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О – обоснование (доводы в поддержку позиции) - …. – </w:t>
      </w:r>
      <w:r>
        <w:rPr>
          <w:rFonts w:ascii="Times New Roman" w:hAnsi="Times New Roman" w:cs="Times New Roman"/>
          <w:i/>
          <w:sz w:val="28"/>
        </w:rPr>
        <w:t>потому, что…</w:t>
      </w:r>
    </w:p>
    <w:p w:rsidR="00BA79CA" w:rsidRDefault="00BA79CA" w:rsidP="00357466">
      <w:pPr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– пример (факты, иллюстрирующие довод) - …. </w:t>
      </w:r>
      <w:r>
        <w:rPr>
          <w:rFonts w:ascii="Times New Roman" w:hAnsi="Times New Roman" w:cs="Times New Roman"/>
          <w:i/>
          <w:sz w:val="28"/>
        </w:rPr>
        <w:t>например…</w:t>
      </w:r>
    </w:p>
    <w:p w:rsidR="00BA79CA" w:rsidRDefault="00BA79CA" w:rsidP="00357466">
      <w:pPr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– следствие (вывод, призыв к принятию позиции) -…. </w:t>
      </w:r>
      <w:r>
        <w:rPr>
          <w:rFonts w:ascii="Times New Roman" w:hAnsi="Times New Roman" w:cs="Times New Roman"/>
          <w:i/>
          <w:sz w:val="28"/>
        </w:rPr>
        <w:t>поэтому….</w:t>
      </w:r>
    </w:p>
    <w:p w:rsidR="001C682E" w:rsidRDefault="001C682E" w:rsidP="00357466">
      <w:pPr>
        <w:rPr>
          <w:rFonts w:ascii="Times New Roman" w:hAnsi="Times New Roman" w:cs="Times New Roman"/>
          <w:sz w:val="28"/>
        </w:rPr>
      </w:pPr>
      <w:proofErr w:type="gramStart"/>
      <w:r w:rsidRPr="001C682E">
        <w:rPr>
          <w:rFonts w:ascii="Times New Roman" w:hAnsi="Times New Roman" w:cs="Times New Roman"/>
          <w:sz w:val="28"/>
        </w:rPr>
        <w:t>Например</w:t>
      </w:r>
      <w:proofErr w:type="gramEnd"/>
      <w:r w:rsidRPr="001C682E">
        <w:rPr>
          <w:rFonts w:ascii="Times New Roman" w:hAnsi="Times New Roman" w:cs="Times New Roman"/>
          <w:sz w:val="28"/>
        </w:rPr>
        <w:t xml:space="preserve"> при изучение темы «Движение». Используя приём ПОПС, доказать, что параллельный перенос является движением</w:t>
      </w:r>
      <w:r>
        <w:rPr>
          <w:rFonts w:ascii="Times New Roman" w:hAnsi="Times New Roman" w:cs="Times New Roman"/>
          <w:sz w:val="28"/>
        </w:rPr>
        <w:t>.</w:t>
      </w:r>
    </w:p>
    <w:p w:rsidR="009D4D86" w:rsidRDefault="009D4D86" w:rsidP="003574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заключении я хотела бы узнать ваше мнение о мастер-классе. Выберите из данных высказываний то, которое наиболее точно показывает ваше мнение и поясните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пожалуйста, ваш выбор</w:t>
      </w:r>
    </w:p>
    <w:p w:rsidR="00C02ADC" w:rsidRDefault="009D4D86" w:rsidP="003574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  <w:r w:rsidRPr="0030181A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Pr="0030181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1EEB2C5" wp14:editId="3D4CCEF6">
            <wp:extent cx="2238375" cy="1601300"/>
            <wp:effectExtent l="0" t="0" r="0" b="0"/>
            <wp:docPr id="20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04" cy="160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30181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65DBA5B" wp14:editId="54C2EF34">
            <wp:extent cx="2130056" cy="1619250"/>
            <wp:effectExtent l="0" t="0" r="3810" b="0"/>
            <wp:docPr id="20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458" cy="162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02ADC" w:rsidRDefault="009D4D86" w:rsidP="00357466">
      <w:pPr>
        <w:rPr>
          <w:rFonts w:ascii="Times New Roman" w:hAnsi="Times New Roman" w:cs="Times New Roman"/>
          <w:sz w:val="28"/>
        </w:rPr>
      </w:pPr>
      <w:r w:rsidRPr="0030181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0008C6B" wp14:editId="5017AB74">
            <wp:extent cx="3076575" cy="1235779"/>
            <wp:effectExtent l="0" t="0" r="0" b="2540"/>
            <wp:docPr id="20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543" cy="123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02ADC" w:rsidRDefault="00AD2208" w:rsidP="00AD22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Спасибо за работу. </w:t>
      </w:r>
      <w:bookmarkStart w:id="0" w:name="_GoBack"/>
      <w:bookmarkEnd w:id="0"/>
    </w:p>
    <w:sectPr w:rsidR="00C02ADC" w:rsidSect="00D26AC0"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6BE"/>
    <w:multiLevelType w:val="hybridMultilevel"/>
    <w:tmpl w:val="951CCA40"/>
    <w:lvl w:ilvl="0" w:tplc="7D1AB7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EF168C"/>
    <w:multiLevelType w:val="hybridMultilevel"/>
    <w:tmpl w:val="1E30799A"/>
    <w:lvl w:ilvl="0" w:tplc="350EEA1E">
      <w:start w:val="1"/>
      <w:numFmt w:val="decimal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66"/>
    <w:rsid w:val="00163649"/>
    <w:rsid w:val="001C682E"/>
    <w:rsid w:val="00252CAD"/>
    <w:rsid w:val="0030181A"/>
    <w:rsid w:val="00357466"/>
    <w:rsid w:val="003A72CA"/>
    <w:rsid w:val="00425E25"/>
    <w:rsid w:val="008D4B19"/>
    <w:rsid w:val="009C77D6"/>
    <w:rsid w:val="009D4D86"/>
    <w:rsid w:val="00A05016"/>
    <w:rsid w:val="00AD1329"/>
    <w:rsid w:val="00AD2208"/>
    <w:rsid w:val="00BA79CA"/>
    <w:rsid w:val="00C02ADC"/>
    <w:rsid w:val="00CB6EFC"/>
    <w:rsid w:val="00D26AC0"/>
    <w:rsid w:val="00D623D9"/>
    <w:rsid w:val="00D637C4"/>
    <w:rsid w:val="00E2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3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132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D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3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36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37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3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132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D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3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36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37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5</cp:revision>
  <dcterms:created xsi:type="dcterms:W3CDTF">2018-11-14T18:39:00Z</dcterms:created>
  <dcterms:modified xsi:type="dcterms:W3CDTF">2019-02-08T15:15:00Z</dcterms:modified>
</cp:coreProperties>
</file>