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E4" w:rsidRPr="00315AE4" w:rsidRDefault="00315AE4" w:rsidP="00315AE4">
      <w:pPr>
        <w:ind w:firstLine="709"/>
        <w:jc w:val="center"/>
        <w:rPr>
          <w:b/>
          <w:bCs/>
          <w:szCs w:val="28"/>
        </w:rPr>
      </w:pPr>
      <w:bookmarkStart w:id="0" w:name="_Toc76293860"/>
    </w:p>
    <w:p w:rsidR="00315AE4" w:rsidRPr="00315AE4" w:rsidRDefault="00315AE4" w:rsidP="00315AE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 w:rsidRPr="00315AE4">
        <w:rPr>
          <w:rFonts w:ascii="Times New Roman" w:hAnsi="Times New Roman" w:cs="Times New Roman"/>
          <w:b/>
          <w:caps/>
          <w:color w:val="auto"/>
          <w:sz w:val="28"/>
          <w:szCs w:val="28"/>
          <w:lang w:eastAsia="ru-RU"/>
        </w:rPr>
        <w:t xml:space="preserve">Модели организации учетного процесса </w:t>
      </w:r>
    </w:p>
    <w:p w:rsidR="00315AE4" w:rsidRPr="00315AE4" w:rsidRDefault="00315AE4" w:rsidP="00315AE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 w:rsidRPr="00315AE4">
        <w:rPr>
          <w:rFonts w:ascii="Times New Roman" w:hAnsi="Times New Roman" w:cs="Times New Roman"/>
          <w:b/>
          <w:caps/>
          <w:color w:val="auto"/>
          <w:sz w:val="28"/>
          <w:szCs w:val="28"/>
          <w:lang w:eastAsia="ru-RU"/>
        </w:rPr>
        <w:t>в России и за рубежом</w:t>
      </w:r>
    </w:p>
    <w:p w:rsidR="00315AE4" w:rsidRPr="00315AE4" w:rsidRDefault="00315AE4" w:rsidP="00315AE4">
      <w:pPr>
        <w:ind w:firstLine="709"/>
        <w:jc w:val="center"/>
        <w:rPr>
          <w:b/>
          <w:bCs/>
          <w:szCs w:val="28"/>
        </w:rPr>
      </w:pPr>
      <w:r w:rsidRPr="00315AE4">
        <w:rPr>
          <w:b/>
          <w:bCs/>
          <w:szCs w:val="28"/>
        </w:rPr>
        <w:t>Билько Наталия Васильевна</w:t>
      </w:r>
    </w:p>
    <w:p w:rsidR="00315AE4" w:rsidRPr="00315AE4" w:rsidRDefault="00315AE4" w:rsidP="00315AE4">
      <w:pPr>
        <w:ind w:firstLine="709"/>
        <w:jc w:val="center"/>
        <w:rPr>
          <w:b/>
          <w:bCs/>
          <w:szCs w:val="28"/>
        </w:rPr>
      </w:pPr>
      <w:proofErr w:type="spellStart"/>
      <w:r w:rsidRPr="00315AE4">
        <w:rPr>
          <w:b/>
          <w:bCs/>
          <w:szCs w:val="28"/>
        </w:rPr>
        <w:t>Мценский</w:t>
      </w:r>
      <w:proofErr w:type="spellEnd"/>
      <w:r w:rsidRPr="00315AE4">
        <w:rPr>
          <w:b/>
          <w:bCs/>
          <w:szCs w:val="28"/>
        </w:rPr>
        <w:t xml:space="preserve"> филиал ФГБОУ </w:t>
      </w:r>
      <w:proofErr w:type="gramStart"/>
      <w:r w:rsidRPr="00315AE4">
        <w:rPr>
          <w:b/>
          <w:bCs/>
          <w:szCs w:val="28"/>
        </w:rPr>
        <w:t>ВО</w:t>
      </w:r>
      <w:proofErr w:type="gramEnd"/>
      <w:r w:rsidRPr="00315AE4">
        <w:rPr>
          <w:b/>
          <w:bCs/>
          <w:szCs w:val="28"/>
        </w:rPr>
        <w:t xml:space="preserve"> «Орловский государственный университет </w:t>
      </w:r>
      <w:proofErr w:type="spellStart"/>
      <w:r w:rsidR="00E21BF8">
        <w:rPr>
          <w:b/>
          <w:bCs/>
          <w:szCs w:val="28"/>
        </w:rPr>
        <w:t>э</w:t>
      </w:r>
      <w:r w:rsidRPr="00315AE4">
        <w:rPr>
          <w:b/>
          <w:bCs/>
          <w:szCs w:val="28"/>
        </w:rPr>
        <w:t>имени</w:t>
      </w:r>
      <w:proofErr w:type="spellEnd"/>
      <w:r w:rsidRPr="00315AE4">
        <w:rPr>
          <w:b/>
          <w:bCs/>
          <w:szCs w:val="28"/>
        </w:rPr>
        <w:t xml:space="preserve"> И.С.Тургенева», преподаватель</w:t>
      </w:r>
    </w:p>
    <w:p w:rsidR="00315AE4" w:rsidRPr="00315AE4" w:rsidRDefault="00315AE4" w:rsidP="00CF4C21">
      <w:pPr>
        <w:pStyle w:val="1"/>
        <w:spacing w:before="0"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bookmarkEnd w:id="0"/>
    <w:p w:rsidR="00CF4C21" w:rsidRPr="00315AE4" w:rsidRDefault="00CF4C21" w:rsidP="00CF4C21"/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bookmarkStart w:id="1" w:name="bookmark5"/>
      <w:r w:rsidRPr="00315AE4">
        <w:rPr>
          <w:lang w:bidi="ru-RU"/>
        </w:rPr>
        <w:t>С развитием и углублением рыночных отношений в различных странах вопросы методологии бухгалтерского учета также приобретают все больший научный и практический интерес с позиций возможных путей совершенствова</w:t>
      </w:r>
      <w:r w:rsidRPr="00315AE4">
        <w:rPr>
          <w:lang w:bidi="ru-RU"/>
        </w:rPr>
        <w:softHyphen/>
        <w:t>ния, появления новых экономических категорий, изменения систем взаимоот</w:t>
      </w:r>
      <w:r w:rsidRPr="00315AE4">
        <w:rPr>
          <w:lang w:bidi="ru-RU"/>
        </w:rPr>
        <w:softHyphen/>
        <w:t xml:space="preserve">ношений между организациями. </w:t>
      </w:r>
      <w:bookmarkEnd w:id="1"/>
    </w:p>
    <w:p w:rsidR="00CF4C21" w:rsidRPr="00315AE4" w:rsidRDefault="00CF4C21" w:rsidP="00CF4C21">
      <w:pPr>
        <w:spacing w:line="360" w:lineRule="auto"/>
        <w:ind w:firstLine="720"/>
        <w:jc w:val="both"/>
        <w:rPr>
          <w:sz w:val="28"/>
          <w:szCs w:val="28"/>
        </w:rPr>
      </w:pPr>
      <w:r w:rsidRPr="00315AE4">
        <w:rPr>
          <w:sz w:val="28"/>
          <w:szCs w:val="28"/>
        </w:rPr>
        <w:t>Совершенствование системы бухгалтерского учета в наиболее развитых странах мира происходило в период становления экономических отношений и подъема производства. В каждой стране этот процесс развивался различными темпами и в разные периоды и, как следствие этого, в настоящее время не существует двух абсолютно одинаковых систем бухгалтерского учета. В результате к концу 60-х годов в мире сформировалось более ста национальных систем бухгалтерского учета.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bookmarkStart w:id="2" w:name="bookmark9"/>
      <w:r w:rsidRPr="00315AE4">
        <w:rPr>
          <w:lang w:bidi="ru-RU"/>
        </w:rPr>
        <w:t>Бухгалтерский учет служит основой информационного обеспечения, по</w:t>
      </w:r>
      <w:r w:rsidRPr="00315AE4">
        <w:rPr>
          <w:lang w:bidi="ru-RU"/>
        </w:rPr>
        <w:softHyphen/>
        <w:t>этому неслучайно во всем мире он выступает не просто как один из видов чело</w:t>
      </w:r>
      <w:r w:rsidRPr="00315AE4">
        <w:rPr>
          <w:lang w:bidi="ru-RU"/>
        </w:rPr>
        <w:softHyphen/>
        <w:t>веческой деятельности, но и как важнейшая функция управления, как средство для решения задач экономического и социального развития, как наука.</w:t>
      </w:r>
      <w:bookmarkEnd w:id="2"/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>Модели организации бухгалтерского учета различных стран отличаются своим мно</w:t>
      </w:r>
      <w:r w:rsidRPr="00315AE4">
        <w:rPr>
          <w:lang w:bidi="ru-RU"/>
        </w:rPr>
        <w:softHyphen/>
        <w:t>гообразием. На современном уровне экономической интеграции стран, бухгал</w:t>
      </w:r>
      <w:r w:rsidRPr="00315AE4">
        <w:rPr>
          <w:lang w:bidi="ru-RU"/>
        </w:rPr>
        <w:softHyphen/>
        <w:t>терский учет становится одним из средств международного общения.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 xml:space="preserve">Модель </w:t>
      </w:r>
      <w:proofErr w:type="gramStart"/>
      <w:r w:rsidRPr="00315AE4">
        <w:rPr>
          <w:lang w:bidi="ru-RU"/>
        </w:rPr>
        <w:t>бухгалтерского</w:t>
      </w:r>
      <w:proofErr w:type="gramEnd"/>
      <w:r w:rsidRPr="00315AE4">
        <w:rPr>
          <w:lang w:bidi="ru-RU"/>
        </w:rPr>
        <w:t xml:space="preserve"> учет имеет не только прикладное, но и огромное научное значение. Учет - самостоятельная область знаний, имеющая свой предмет, метод, объекты и субъекты и даже свой герб, разработанный Батистом </w:t>
      </w:r>
      <w:proofErr w:type="spellStart"/>
      <w:r w:rsidRPr="00315AE4">
        <w:rPr>
          <w:lang w:bidi="ru-RU"/>
        </w:rPr>
        <w:t>Дюмарже</w:t>
      </w:r>
      <w:proofErr w:type="spellEnd"/>
      <w:r w:rsidRPr="00315AE4">
        <w:rPr>
          <w:lang w:bidi="ru-RU"/>
        </w:rPr>
        <w:t xml:space="preserve"> в 1944 году.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 xml:space="preserve">Единожды возникнув модели бухгалтерского </w:t>
      </w:r>
      <w:proofErr w:type="gramStart"/>
      <w:r w:rsidRPr="00315AE4">
        <w:rPr>
          <w:lang w:bidi="ru-RU"/>
        </w:rPr>
        <w:t>учета</w:t>
      </w:r>
      <w:proofErr w:type="gramEnd"/>
      <w:r w:rsidRPr="00315AE4">
        <w:rPr>
          <w:lang w:bidi="ru-RU"/>
        </w:rPr>
        <w:t xml:space="preserve"> прошли долгий путь </w:t>
      </w:r>
      <w:r w:rsidRPr="00315AE4">
        <w:rPr>
          <w:lang w:bidi="ru-RU"/>
        </w:rPr>
        <w:lastRenderedPageBreak/>
        <w:t>эволюции, который имел свои особенности в различных странах мира.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  <w:rPr>
          <w:lang w:bidi="ru-RU"/>
        </w:rPr>
      </w:pPr>
      <w:r w:rsidRPr="00315AE4">
        <w:rPr>
          <w:lang w:bidi="ru-RU"/>
        </w:rPr>
        <w:t>Основные этапы исторического развития моделей бухгалтерского учета ис</w:t>
      </w:r>
      <w:r w:rsidRPr="00315AE4">
        <w:rPr>
          <w:lang w:bidi="ru-RU"/>
        </w:rPr>
        <w:softHyphen/>
        <w:t>следованы С.Н. Поленовой и представлены в таблице 1.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  <w:rPr>
          <w:lang w:eastAsia="en-US"/>
        </w:rPr>
      </w:pP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  <w:rPr>
          <w:lang w:bidi="ru-RU"/>
        </w:rPr>
      </w:pPr>
      <w:r w:rsidRPr="00315AE4">
        <w:rPr>
          <w:lang w:bidi="ru-RU"/>
        </w:rPr>
        <w:t>Таблица 1 - Этапы эволюции моделей бухгалтерского учета в мире</w:t>
      </w:r>
    </w:p>
    <w:tbl>
      <w:tblPr>
        <w:tblStyle w:val="af4"/>
        <w:tblW w:w="9493" w:type="dxa"/>
        <w:tblLook w:val="04A0"/>
      </w:tblPr>
      <w:tblGrid>
        <w:gridCol w:w="1980"/>
        <w:gridCol w:w="3115"/>
        <w:gridCol w:w="4398"/>
      </w:tblGrid>
      <w:tr w:rsidR="00CF4C21" w:rsidRPr="00315AE4" w:rsidTr="00CF4C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Период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Методологический подход к созданию моделей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Примеры моделей</w:t>
            </w:r>
          </w:p>
        </w:tc>
      </w:tr>
      <w:tr w:rsidR="00CF4C21" w:rsidRPr="00315AE4" w:rsidTr="00CF4C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XV-XVII 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Шаблонный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Описание порядка заполнения учетных книг</w:t>
            </w:r>
          </w:p>
        </w:tc>
      </w:tr>
      <w:tr w:rsidR="00CF4C21" w:rsidRPr="00315AE4" w:rsidTr="00CF4C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XVIII-XIX 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Процедурный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Формы бухгалтерского учета: староитальян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ская, </w:t>
            </w:r>
            <w:proofErr w:type="spell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новоитальянская</w:t>
            </w:r>
            <w:proofErr w:type="spellEnd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немецкая, американ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ская</w:t>
            </w:r>
          </w:p>
        </w:tc>
      </w:tr>
      <w:tr w:rsidR="00CF4C21" w:rsidRPr="00315AE4" w:rsidTr="00CF4C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Конец 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XIX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в.- начало 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Системный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Системы учета: </w:t>
            </w:r>
            <w:proofErr w:type="spell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патримональный</w:t>
            </w:r>
            <w:proofErr w:type="spellEnd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катерал</w:t>
            </w:r>
            <w:proofErr w:type="gram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ь</w:t>
            </w:r>
            <w:proofErr w:type="spellEnd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gramEnd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ный</w:t>
            </w:r>
            <w:proofErr w:type="spellEnd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учет, юридическая и экономическая трактовка баланса, динамический и статиче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ский баланс</w:t>
            </w:r>
          </w:p>
        </w:tc>
      </w:tr>
      <w:tr w:rsidR="00CF4C21" w:rsidRPr="00315AE4" w:rsidTr="00CF4C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Середина XX </w:t>
            </w:r>
            <w:proofErr w:type="gram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Ситуационный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af2"/>
              <w:shd w:val="clear" w:color="auto" w:fill="auto"/>
              <w:tabs>
                <w:tab w:val="left" w:pos="171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Виды учета: финансовый, управленческий, налоговый отраслевое разделение: учет в коммерческих организациях, банковский учет, учет в бюджетных учрежде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ниях функциональное разделение: нормативный учет, «котловой», синтетический, аналитический</w:t>
            </w:r>
            <w:proofErr w:type="gramEnd"/>
          </w:p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учет</w:t>
            </w:r>
          </w:p>
        </w:tc>
      </w:tr>
      <w:tr w:rsidR="00CF4C21" w:rsidRPr="00315AE4" w:rsidTr="00CF4C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Конец 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XX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в. - начало 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XXI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proofErr w:type="gramEnd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Интеграционно</w:t>
            </w:r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технологический</w:t>
            </w:r>
            <w:proofErr w:type="spellEnd"/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21" w:rsidRPr="00315AE4" w:rsidRDefault="00CF4C21" w:rsidP="00CF4C21">
            <w:pPr>
              <w:pStyle w:val="af2"/>
              <w:shd w:val="clear" w:color="auto" w:fill="auto"/>
              <w:tabs>
                <w:tab w:val="left" w:pos="171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Мультистандартный</w:t>
            </w:r>
            <w:proofErr w:type="spellEnd"/>
            <w:r w:rsidRPr="00315AE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учет, сетевой учет, стратегический учет</w:t>
            </w:r>
          </w:p>
        </w:tc>
      </w:tr>
    </w:tbl>
    <w:p w:rsidR="00CF4C21" w:rsidRPr="00315AE4" w:rsidRDefault="00CF4C21" w:rsidP="00CF4C21">
      <w:pPr>
        <w:pStyle w:val="12"/>
        <w:shd w:val="clear" w:color="auto" w:fill="auto"/>
        <w:ind w:firstLine="0"/>
        <w:jc w:val="both"/>
        <w:rPr>
          <w:lang w:bidi="ru-RU"/>
        </w:rPr>
      </w:pPr>
    </w:p>
    <w:p w:rsidR="00CF4C21" w:rsidRPr="00315AE4" w:rsidRDefault="00CF4C21" w:rsidP="00CF4C21">
      <w:pPr>
        <w:pStyle w:val="12"/>
        <w:shd w:val="clear" w:color="auto" w:fill="auto"/>
        <w:ind w:firstLine="800"/>
        <w:jc w:val="both"/>
        <w:rPr>
          <w:lang w:bidi="ru-RU"/>
        </w:rPr>
      </w:pPr>
      <w:r w:rsidRPr="00315AE4">
        <w:rPr>
          <w:lang w:bidi="ru-RU"/>
        </w:rPr>
        <w:t xml:space="preserve">Таким </w:t>
      </w:r>
      <w:proofErr w:type="gramStart"/>
      <w:r w:rsidRPr="00315AE4">
        <w:rPr>
          <w:lang w:bidi="ru-RU"/>
        </w:rPr>
        <w:t>образом</w:t>
      </w:r>
      <w:proofErr w:type="gramEnd"/>
      <w:r w:rsidRPr="00315AE4">
        <w:rPr>
          <w:lang w:bidi="ru-RU"/>
        </w:rPr>
        <w:t xml:space="preserve"> системы бухгалтерского учета являются достаточно изменчивыми, они </w:t>
      </w:r>
      <w:proofErr w:type="spellStart"/>
      <w:r w:rsidRPr="00315AE4">
        <w:rPr>
          <w:lang w:bidi="ru-RU"/>
        </w:rPr>
        <w:t>волантильно</w:t>
      </w:r>
      <w:proofErr w:type="spellEnd"/>
      <w:r w:rsidRPr="00315AE4">
        <w:rPr>
          <w:lang w:bidi="ru-RU"/>
        </w:rPr>
        <w:t xml:space="preserve"> реагируют на изменение потребностей экономи</w:t>
      </w:r>
      <w:r w:rsidRPr="00315AE4">
        <w:rPr>
          <w:lang w:bidi="ru-RU"/>
        </w:rPr>
        <w:softHyphen/>
        <w:t>ки, общества и государства.</w:t>
      </w:r>
    </w:p>
    <w:p w:rsidR="00CF4C21" w:rsidRPr="00315AE4" w:rsidRDefault="00CF4C21" w:rsidP="00CF4C21">
      <w:pPr>
        <w:pStyle w:val="aa"/>
        <w:shd w:val="clear" w:color="auto" w:fill="FFFFFF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15AE4">
        <w:rPr>
          <w:color w:val="auto"/>
          <w:sz w:val="28"/>
          <w:szCs w:val="28"/>
        </w:rPr>
        <w:t xml:space="preserve">Национальные системы бухгалтерского учета и отчетности подвержены влиянию глобальной институциональной среды. Нередко наблюдается ситуация, когда изменения экономической конъюнктуры в одних странах прямо или косвенно влияют на экономику других стран, вызывая, в т.ч., и изменения в системе бухгалтерского учета и отчетности и, соответственно, в содержании информации. Если рассматривать отдельный регион, где все страны экономически интегрированы, то сближение различных систем и </w:t>
      </w:r>
      <w:r w:rsidRPr="00315AE4">
        <w:rPr>
          <w:color w:val="auto"/>
          <w:sz w:val="28"/>
          <w:szCs w:val="28"/>
        </w:rPr>
        <w:lastRenderedPageBreak/>
        <w:t>создание единой системы бухгалтерского учета и отчетности в долгосрочной перспективе неизбежно.</w:t>
      </w:r>
    </w:p>
    <w:p w:rsidR="00CF4C21" w:rsidRPr="00315AE4" w:rsidRDefault="00CF4C21" w:rsidP="00CF4C21">
      <w:pPr>
        <w:pStyle w:val="aa"/>
        <w:shd w:val="clear" w:color="auto" w:fill="FFFFFF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15AE4">
        <w:rPr>
          <w:color w:val="auto"/>
          <w:sz w:val="28"/>
          <w:szCs w:val="28"/>
        </w:rPr>
        <w:t>В разных странах бухгалтерская информация может формироваться исходя из различных запросов заинтересованных сторон и, соответственно, решать различные задачи. Обычно чем выше уровень экономического развития страны, тем сложнее система бухгалтерского учета и отчетности, поскольку в экономически развитой стране информационные потребности пользователей в процессе их профессиональной деятельности не могут быть удовлетворены без привлечения дополнительной, более разнообразной и углубленной информации.</w:t>
      </w:r>
    </w:p>
    <w:p w:rsidR="00CF4C21" w:rsidRPr="00315AE4" w:rsidRDefault="00CF4C21" w:rsidP="00CF4C21">
      <w:pPr>
        <w:pStyle w:val="aa"/>
        <w:shd w:val="clear" w:color="auto" w:fill="FFFFFF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15AE4">
        <w:rPr>
          <w:color w:val="auto"/>
          <w:sz w:val="28"/>
          <w:szCs w:val="28"/>
        </w:rPr>
        <w:t xml:space="preserve">Большинство экспертов в области бухгалтерского учета склонны считать, что в мире не существует и двух стран с тождественными системами учета. И хотя все страны мира используют метод ведения бухгалтерского учета, при котором данные отражаются, как минимум, на двух бухгалтерских счетах, образуя, тем самым, бухгалтерскую проводку, тем не менее, объясняют и применяют они данный метод по-разному. В странах с похожими социально-экономическими условиями системы учета имеют много общего, и интерпретация вышеназванного метода в целом одинакова, что позволяет обобщить их в определенные модели учета. </w:t>
      </w:r>
    </w:p>
    <w:p w:rsidR="00CF4C21" w:rsidRPr="00315AE4" w:rsidRDefault="00CF4C21" w:rsidP="00CF4C21">
      <w:pPr>
        <w:spacing w:line="360" w:lineRule="auto"/>
        <w:ind w:firstLine="709"/>
        <w:jc w:val="both"/>
        <w:rPr>
          <w:sz w:val="28"/>
          <w:szCs w:val="28"/>
        </w:rPr>
      </w:pPr>
      <w:r w:rsidRPr="00315AE4">
        <w:rPr>
          <w:sz w:val="28"/>
          <w:szCs w:val="28"/>
        </w:rPr>
        <w:t>Факторы, влияющие на систему финансового учета, принятую в стране, представлены на рисунке 1.</w:t>
      </w:r>
    </w:p>
    <w:p w:rsidR="00CF4C21" w:rsidRPr="00315AE4" w:rsidRDefault="00DD24BC" w:rsidP="00CF4C21">
      <w:pPr>
        <w:spacing w:line="360" w:lineRule="auto"/>
        <w:ind w:firstLine="709"/>
        <w:jc w:val="both"/>
        <w:rPr>
          <w:sz w:val="28"/>
          <w:szCs w:val="28"/>
        </w:rPr>
      </w:pPr>
      <w:r w:rsidRPr="00315AE4">
        <w:rPr>
          <w:rFonts w:asciiTheme="minorHAnsi" w:hAnsiTheme="minorHAnsi" w:cstheme="minorBidi"/>
          <w:noProof/>
          <w:sz w:val="22"/>
          <w:szCs w:val="22"/>
        </w:rPr>
      </w:r>
      <w:r w:rsidRPr="00315AE4">
        <w:rPr>
          <w:rFonts w:asciiTheme="minorHAnsi" w:hAnsiTheme="minorHAnsi" w:cstheme="minorBidi"/>
          <w:noProof/>
          <w:sz w:val="22"/>
          <w:szCs w:val="22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<o:lock v:ext="edit" aspectratio="t"/>
            <w10:wrap type="none"/>
            <w10:anchorlock/>
          </v:rect>
        </w:pict>
      </w:r>
      <w:r w:rsidR="00CF4C21" w:rsidRPr="00315AE4">
        <w:rPr>
          <w:sz w:val="28"/>
          <w:szCs w:val="28"/>
        </w:rPr>
        <w:t xml:space="preserve"> </w:t>
      </w:r>
      <w:r w:rsidR="00CF4C21" w:rsidRPr="00315AE4">
        <w:rPr>
          <w:noProof/>
          <w:sz w:val="28"/>
          <w:szCs w:val="28"/>
        </w:rPr>
        <w:drawing>
          <wp:inline distT="0" distB="0" distL="0" distR="0">
            <wp:extent cx="5935980" cy="1356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21" w:rsidRPr="00315AE4" w:rsidRDefault="00CF4C21" w:rsidP="00CF4C21">
      <w:pPr>
        <w:spacing w:line="360" w:lineRule="auto"/>
        <w:ind w:firstLine="709"/>
        <w:jc w:val="both"/>
        <w:rPr>
          <w:sz w:val="28"/>
          <w:szCs w:val="28"/>
        </w:rPr>
      </w:pPr>
    </w:p>
    <w:p w:rsidR="00CF4C21" w:rsidRPr="00315AE4" w:rsidRDefault="00CF4C21" w:rsidP="00CF4C21">
      <w:pPr>
        <w:spacing w:line="360" w:lineRule="auto"/>
        <w:ind w:firstLine="709"/>
        <w:jc w:val="both"/>
        <w:rPr>
          <w:sz w:val="28"/>
          <w:szCs w:val="28"/>
        </w:rPr>
      </w:pPr>
      <w:r w:rsidRPr="00315AE4">
        <w:rPr>
          <w:sz w:val="28"/>
          <w:szCs w:val="28"/>
        </w:rPr>
        <w:t>Рисунок 1 - Факторы, влияющие на систему финансового учета</w:t>
      </w:r>
    </w:p>
    <w:p w:rsidR="00CF4C21" w:rsidRPr="00315AE4" w:rsidRDefault="00CF4C21" w:rsidP="00CF4C21">
      <w:pPr>
        <w:spacing w:line="360" w:lineRule="auto"/>
        <w:ind w:firstLine="709"/>
        <w:jc w:val="both"/>
        <w:rPr>
          <w:sz w:val="28"/>
          <w:szCs w:val="28"/>
        </w:rPr>
      </w:pPr>
    </w:p>
    <w:p w:rsidR="00CF4C21" w:rsidRPr="00315AE4" w:rsidRDefault="00CF4C21" w:rsidP="00CF4C21">
      <w:pPr>
        <w:spacing w:line="360" w:lineRule="auto"/>
        <w:ind w:firstLine="709"/>
        <w:jc w:val="both"/>
        <w:rPr>
          <w:sz w:val="28"/>
          <w:szCs w:val="28"/>
        </w:rPr>
      </w:pPr>
      <w:r w:rsidRPr="00315AE4">
        <w:rPr>
          <w:sz w:val="28"/>
          <w:szCs w:val="28"/>
        </w:rPr>
        <w:lastRenderedPageBreak/>
        <w:t>Отличия в практике финансового учета разных стран влияют на следующие решения предприятия:</w:t>
      </w:r>
    </w:p>
    <w:p w:rsidR="00CF4C21" w:rsidRPr="00315AE4" w:rsidRDefault="00CF4C21" w:rsidP="00CF4C21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E4">
        <w:rPr>
          <w:rFonts w:ascii="Times New Roman" w:hAnsi="Times New Roman" w:cs="Times New Roman"/>
          <w:sz w:val="28"/>
          <w:szCs w:val="28"/>
        </w:rPr>
        <w:t>отчетность в части выручки и прибыли;</w:t>
      </w:r>
    </w:p>
    <w:p w:rsidR="00CF4C21" w:rsidRPr="00315AE4" w:rsidRDefault="00CF4C21" w:rsidP="00CF4C21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E4">
        <w:rPr>
          <w:rFonts w:ascii="Times New Roman" w:hAnsi="Times New Roman" w:cs="Times New Roman"/>
          <w:sz w:val="28"/>
          <w:szCs w:val="28"/>
        </w:rPr>
        <w:t>оценка активов и товарно-материальных запасов;</w:t>
      </w:r>
    </w:p>
    <w:p w:rsidR="00CF4C21" w:rsidRPr="00315AE4" w:rsidRDefault="00CF4C21" w:rsidP="00CF4C21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E4">
        <w:rPr>
          <w:rFonts w:ascii="Times New Roman" w:hAnsi="Times New Roman" w:cs="Times New Roman"/>
          <w:sz w:val="28"/>
          <w:szCs w:val="28"/>
        </w:rPr>
        <w:t>налоговая отчетность;</w:t>
      </w:r>
    </w:p>
    <w:p w:rsidR="00CF4C21" w:rsidRPr="00315AE4" w:rsidRDefault="00CF4C21" w:rsidP="00CF4C21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E4">
        <w:rPr>
          <w:rFonts w:ascii="Times New Roman" w:hAnsi="Times New Roman" w:cs="Times New Roman"/>
          <w:sz w:val="28"/>
          <w:szCs w:val="28"/>
        </w:rPr>
        <w:t>желание вести операции в данной стране;</w:t>
      </w:r>
    </w:p>
    <w:p w:rsidR="00CF4C21" w:rsidRPr="00315AE4" w:rsidRDefault="00CF4C21" w:rsidP="00CF4C21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E4">
        <w:rPr>
          <w:rFonts w:ascii="Times New Roman" w:hAnsi="Times New Roman" w:cs="Times New Roman"/>
          <w:sz w:val="28"/>
          <w:szCs w:val="28"/>
        </w:rPr>
        <w:t>использование резервов.</w:t>
      </w:r>
    </w:p>
    <w:p w:rsidR="00CF4C21" w:rsidRPr="00315AE4" w:rsidRDefault="00CF4C21" w:rsidP="00CF4C21">
      <w:pPr>
        <w:spacing w:line="360" w:lineRule="auto"/>
        <w:ind w:firstLine="709"/>
        <w:jc w:val="both"/>
        <w:rPr>
          <w:sz w:val="28"/>
          <w:szCs w:val="28"/>
        </w:rPr>
      </w:pPr>
      <w:r w:rsidRPr="00315AE4">
        <w:rPr>
          <w:sz w:val="28"/>
          <w:szCs w:val="28"/>
        </w:rPr>
        <w:t>У каждой страны эти факторы (законодательные, культурные, политические, экономические), основные подходы и цели бухгалтерского учета различаются, и порой значительно.</w:t>
      </w:r>
    </w:p>
    <w:p w:rsidR="00CF4C21" w:rsidRPr="00315AE4" w:rsidRDefault="00CF4C21" w:rsidP="00CF4C21">
      <w:pPr>
        <w:pStyle w:val="aa"/>
        <w:shd w:val="clear" w:color="auto" w:fill="FFFFFF"/>
        <w:spacing w:after="0" w:line="360" w:lineRule="auto"/>
        <w:ind w:firstLine="709"/>
        <w:jc w:val="both"/>
        <w:rPr>
          <w:color w:val="auto"/>
          <w:sz w:val="28"/>
          <w:szCs w:val="28"/>
        </w:rPr>
      </w:pPr>
      <w:r w:rsidRPr="00315AE4">
        <w:rPr>
          <w:color w:val="auto"/>
          <w:sz w:val="28"/>
          <w:szCs w:val="28"/>
        </w:rPr>
        <w:t>В связи с этим выделяют несколько моделей бухгалтерского учета: англо -  американскую, континентальную, южноамериканскую и исламскую.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 xml:space="preserve">Англо-американскую модель также называют </w:t>
      </w:r>
      <w:proofErr w:type="spellStart"/>
      <w:r w:rsidRPr="00315AE4">
        <w:rPr>
          <w:lang w:bidi="ru-RU"/>
        </w:rPr>
        <w:t>англо-американо</w:t>
      </w:r>
      <w:r w:rsidRPr="00315AE4">
        <w:rPr>
          <w:lang w:bidi="ru-RU"/>
        </w:rPr>
        <w:softHyphen/>
        <w:t>голландской</w:t>
      </w:r>
      <w:proofErr w:type="spellEnd"/>
      <w:r w:rsidRPr="00315AE4">
        <w:rPr>
          <w:lang w:bidi="ru-RU"/>
        </w:rPr>
        <w:t xml:space="preserve">, так как основные принципы данной модели были разработаны в Великобритании, США и Голландии. </w:t>
      </w:r>
      <w:proofErr w:type="gramStart"/>
      <w:r w:rsidRPr="00315AE4">
        <w:rPr>
          <w:lang w:bidi="ru-RU"/>
        </w:rPr>
        <w:t>К странам с англо-американской моделью относят Австралию, Израиль, Гонконг, Венесуэлу, Доминиканскую Республику, Индию, Индонезию, Ирландию, Канаду и др.</w:t>
      </w:r>
      <w:proofErr w:type="gramEnd"/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 xml:space="preserve">Данная модель основывается не на государственном регулировании, а на профессиональной основе: основополагающие учетные принципы разрабатываются независимым профессиональным сообществом в лице лучших специалистов в области бухгалтерского учета, после чего учетные стандарты рассматриваются государственными органами и законодательно утверждаются. 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 xml:space="preserve">Отличительной чертой бухгалтерского учета в англо-американской системе является то, что, помимо выполнения основных функций, он также выступает как основной источник предоставления информации финансового характера о деятельности хозяйствующих субъектов. Данная информация публикуется в финансовой отчетности, которая используется разными инвесторами и собственниками компаний. Получение достоверной и полной информации о результатах деятельности компаний им требуется для грамотного вложения своих капиталов. Основным инструментом для </w:t>
      </w:r>
      <w:r w:rsidRPr="00315AE4">
        <w:rPr>
          <w:lang w:bidi="ru-RU"/>
        </w:rPr>
        <w:lastRenderedPageBreak/>
        <w:t>привлечения этих капиталов выступают ценные бумаги.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 xml:space="preserve">Из всего вышесказанного можно сделать вывод о том, что </w:t>
      </w:r>
      <w:proofErr w:type="spellStart"/>
      <w:r w:rsidRPr="00315AE4">
        <w:rPr>
          <w:lang w:bidi="ru-RU"/>
        </w:rPr>
        <w:t>англо</w:t>
      </w:r>
      <w:r w:rsidRPr="00315AE4">
        <w:rPr>
          <w:lang w:bidi="ru-RU"/>
        </w:rPr>
        <w:softHyphen/>
        <w:t>американская</w:t>
      </w:r>
      <w:proofErr w:type="spellEnd"/>
      <w:r w:rsidRPr="00315AE4">
        <w:rPr>
          <w:lang w:bidi="ru-RU"/>
        </w:rPr>
        <w:t xml:space="preserve"> модель применяется в странах, в которых развит финансовый и акционерный рынок. Следовательно, рассматриваемая модель ориентирована на информационные запросы инвесторов и кредиторов.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 xml:space="preserve">Южно-американская или латиноамериканская модель используется во всех странах Южной Америки: </w:t>
      </w:r>
      <w:proofErr w:type="gramStart"/>
      <w:r w:rsidRPr="00315AE4">
        <w:rPr>
          <w:lang w:bidi="ru-RU"/>
        </w:rPr>
        <w:t>Аргентина, Боливия, Бразилия, Парагвай, Перу, Уругвай, Чили, Эквадор, Гайана и др.</w:t>
      </w:r>
      <w:proofErr w:type="gramEnd"/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 xml:space="preserve">Первой характерной чертой этой модели является то, что государство активно вмешивается в деятельность компаний. Это обусловлено тем, что государство строго следит за исполнением налоговых обязательств. </w:t>
      </w:r>
      <w:proofErr w:type="gramStart"/>
      <w:r w:rsidRPr="00315AE4">
        <w:rPr>
          <w:lang w:bidi="ru-RU"/>
        </w:rPr>
        <w:t>Контроль за</w:t>
      </w:r>
      <w:proofErr w:type="gramEnd"/>
      <w:r w:rsidRPr="00315AE4">
        <w:rPr>
          <w:lang w:bidi="ru-RU"/>
        </w:rPr>
        <w:t xml:space="preserve"> деятельностью предприятий осуществляется путем предъявления строгих требований к достоверности информации, содержащейся в годовой отчетности, а также проверке бухгалтерской отчетности на соответствие ее международным стандартам. Для реализации этих целей государство унифицировало единый план счетов. Второй отличительной чертой является то, что данная модель характерна для стран с высоким уровнем инфляции, поэтому бухгалтерский учет также служит отражением инфляционных процессов.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>Основным источником привлечения государственных ресурсов является государственное финансирование, которое направляется на приоритетные отрасли экономики.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>Вследствие того, что ведущая роль в развитии бухгалтерских методов и их ведении отводится государству, в большинстве стран, использующих данную систему, отмечается низкий уровень профессионализма бухгалтерской службы.</w:t>
      </w:r>
    </w:p>
    <w:p w:rsidR="00CF4C21" w:rsidRPr="00315AE4" w:rsidRDefault="00CF4C21" w:rsidP="00CF4C21">
      <w:pPr>
        <w:pStyle w:val="12"/>
        <w:shd w:val="clear" w:color="auto" w:fill="auto"/>
        <w:ind w:firstLine="740"/>
        <w:jc w:val="both"/>
      </w:pPr>
      <w:r w:rsidRPr="00315AE4">
        <w:rPr>
          <w:lang w:bidi="ru-RU"/>
        </w:rPr>
        <w:t>Основоположниками континентальной модели считаются страны Европы и Япония.</w:t>
      </w:r>
    </w:p>
    <w:p w:rsidR="00CF4C21" w:rsidRPr="00315AE4" w:rsidRDefault="00CF4C21" w:rsidP="00CF4C21">
      <w:pPr>
        <w:pStyle w:val="12"/>
        <w:shd w:val="clear" w:color="auto" w:fill="auto"/>
        <w:ind w:firstLine="740"/>
        <w:jc w:val="both"/>
      </w:pPr>
      <w:proofErr w:type="gramStart"/>
      <w:r w:rsidRPr="00315AE4">
        <w:rPr>
          <w:lang w:bidi="ru-RU"/>
        </w:rPr>
        <w:t>Континентальная модель находит свое применение в России, Германии, Греции, Дании, Италии, Испании, Марокко, Франции, Норвегии, Португалии и др.</w:t>
      </w:r>
      <w:proofErr w:type="gramEnd"/>
    </w:p>
    <w:p w:rsidR="00CF4C21" w:rsidRPr="00315AE4" w:rsidRDefault="00CF4C21" w:rsidP="00CF4C21">
      <w:pPr>
        <w:pStyle w:val="12"/>
        <w:shd w:val="clear" w:color="auto" w:fill="auto"/>
        <w:ind w:firstLine="740"/>
        <w:jc w:val="both"/>
      </w:pPr>
      <w:r w:rsidRPr="00315AE4">
        <w:rPr>
          <w:lang w:bidi="ru-RU"/>
        </w:rPr>
        <w:lastRenderedPageBreak/>
        <w:t xml:space="preserve">Для данной модели характерна тесная связь бизнеса с банками. Это обусловлено тем, что финансирование компаний проводится не через фондовые рынки, а банковским сектором, который находится в ведении государства. Кроме того, в деятельность государственных органов также входит </w:t>
      </w:r>
      <w:proofErr w:type="gramStart"/>
      <w:r w:rsidRPr="00315AE4">
        <w:rPr>
          <w:lang w:bidi="ru-RU"/>
        </w:rPr>
        <w:t>контроль за</w:t>
      </w:r>
      <w:proofErr w:type="gramEnd"/>
      <w:r w:rsidRPr="00315AE4">
        <w:rPr>
          <w:lang w:bidi="ru-RU"/>
        </w:rPr>
        <w:t xml:space="preserve"> ведением бухгалтерского учета и формированием отчетности. Это можно объяснить приоритетностью задачи государства по сбору налогов.</w:t>
      </w:r>
    </w:p>
    <w:p w:rsidR="00CF4C21" w:rsidRPr="00315AE4" w:rsidRDefault="00CF4C21" w:rsidP="00CF4C21">
      <w:pPr>
        <w:pStyle w:val="12"/>
        <w:shd w:val="clear" w:color="auto" w:fill="auto"/>
        <w:ind w:firstLine="740"/>
        <w:jc w:val="both"/>
      </w:pPr>
      <w:r w:rsidRPr="00315AE4">
        <w:rPr>
          <w:lang w:bidi="ru-RU"/>
        </w:rPr>
        <w:t xml:space="preserve">Финансовая деятельность строится в соответствии с единым национальным планом счетов. Поскольку особое внимание уделяется строгому следованию требованиям и правилам ведения бухгалтерского учета, роль бухгалтерской профессии снижается, в связи с тем, что профессиональные качества бухгалтеров в этой области рассматриваются с позиции грамотного и добросовестного исполнения </w:t>
      </w:r>
      <w:proofErr w:type="gramStart"/>
      <w:r w:rsidRPr="00315AE4">
        <w:rPr>
          <w:lang w:bidi="ru-RU"/>
        </w:rPr>
        <w:t>требований</w:t>
      </w:r>
      <w:proofErr w:type="gramEnd"/>
      <w:r w:rsidRPr="00315AE4">
        <w:rPr>
          <w:lang w:bidi="ru-RU"/>
        </w:rPr>
        <w:t xml:space="preserve"> установленных государством.</w:t>
      </w:r>
    </w:p>
    <w:p w:rsidR="00CF4C21" w:rsidRPr="00315AE4" w:rsidRDefault="00CF4C21" w:rsidP="00CF4C21">
      <w:pPr>
        <w:pStyle w:val="12"/>
        <w:shd w:val="clear" w:color="auto" w:fill="auto"/>
        <w:ind w:firstLine="740"/>
        <w:jc w:val="both"/>
      </w:pPr>
      <w:r w:rsidRPr="00315AE4">
        <w:rPr>
          <w:lang w:bidi="ru-RU"/>
        </w:rPr>
        <w:t>В странах, в которых функционирует континентальная модель, преобладает высокий уровень конфиденциальности финансовой информации бухгалтерского учета, в зависимости от степени раскрытия которого государством предусмотрены определенные карательные меры.</w:t>
      </w:r>
    </w:p>
    <w:p w:rsidR="00CF4C21" w:rsidRPr="00315AE4" w:rsidRDefault="00CF4C21" w:rsidP="00CF4C21">
      <w:pPr>
        <w:pStyle w:val="12"/>
        <w:shd w:val="clear" w:color="auto" w:fill="auto"/>
        <w:ind w:firstLine="740"/>
        <w:jc w:val="both"/>
      </w:pPr>
      <w:r w:rsidRPr="00315AE4">
        <w:rPr>
          <w:lang w:bidi="ru-RU"/>
        </w:rPr>
        <w:t>Исламская модель используется в Арабских Эмиратах, Саудовской Аравии, Омане и других исламских государствах.</w:t>
      </w:r>
    </w:p>
    <w:p w:rsidR="00CF4C21" w:rsidRPr="00315AE4" w:rsidRDefault="00CF4C21" w:rsidP="00CF4C21">
      <w:pPr>
        <w:pStyle w:val="12"/>
        <w:shd w:val="clear" w:color="auto" w:fill="auto"/>
        <w:ind w:firstLine="743"/>
        <w:jc w:val="both"/>
        <w:rPr>
          <w:lang w:bidi="ru-RU"/>
        </w:rPr>
      </w:pPr>
      <w:r w:rsidRPr="00315AE4">
        <w:rPr>
          <w:lang w:bidi="ru-RU"/>
        </w:rPr>
        <w:t xml:space="preserve">Такая система ведения бухгалтерии сложилась под влиянием финансовых учреждений, которые действуют на базе религиозных принципов, прописанных в главных исламских книгах - Коране и Сунне. Основным сводом правил и предписаний является шариат. В нем прописаны не только традиции и ритуалы, которых должен придерживаться каждый мусульманин, </w:t>
      </w:r>
      <w:proofErr w:type="gramStart"/>
      <w:r w:rsidRPr="00315AE4">
        <w:rPr>
          <w:lang w:bidi="ru-RU"/>
        </w:rPr>
        <w:t>но</w:t>
      </w:r>
      <w:proofErr w:type="gramEnd"/>
      <w:r w:rsidRPr="00315AE4">
        <w:rPr>
          <w:lang w:bidi="ru-RU"/>
        </w:rPr>
        <w:t xml:space="preserve"> и раскрыты требования к сфере финансов, описаны правила ведения бизнеса и порядок страхования. Причем, традиционное страхование, которое принято на Западе, является запрещенным, так как не соответствует нормам шариата. Выделяют три элемента, неприемлемых по канонам исламского права: ростовщичество, азарт и неопределенность.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  <w:rPr>
          <w:lang w:eastAsia="en-US"/>
        </w:rPr>
      </w:pPr>
      <w:r w:rsidRPr="00315AE4">
        <w:rPr>
          <w:lang w:bidi="ru-RU"/>
        </w:rPr>
        <w:t xml:space="preserve">Бухгалтерский учет в исламской модели имеет ряд отличий от других систем, а именно: запрет на получение спекулятивного дохода от некоторых </w:t>
      </w:r>
      <w:r w:rsidRPr="00315AE4">
        <w:rPr>
          <w:lang w:bidi="ru-RU"/>
        </w:rPr>
        <w:lastRenderedPageBreak/>
        <w:t>направлений деятельности (такая графа даже отсутствует в отчетах); налог, который фирмы должны платить в пользу бедных.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 xml:space="preserve">Доцент МГИКО </w:t>
      </w:r>
      <w:proofErr w:type="spellStart"/>
      <w:r w:rsidRPr="00315AE4">
        <w:rPr>
          <w:lang w:bidi="ru-RU"/>
        </w:rPr>
        <w:t>Ренат</w:t>
      </w:r>
      <w:proofErr w:type="spellEnd"/>
      <w:r w:rsidRPr="00315AE4">
        <w:rPr>
          <w:lang w:bidi="ru-RU"/>
        </w:rPr>
        <w:t xml:space="preserve"> </w:t>
      </w:r>
      <w:proofErr w:type="spellStart"/>
      <w:r w:rsidRPr="00315AE4">
        <w:rPr>
          <w:lang w:bidi="ru-RU"/>
        </w:rPr>
        <w:t>Беккин</w:t>
      </w:r>
      <w:proofErr w:type="spellEnd"/>
      <w:r w:rsidRPr="00315AE4">
        <w:rPr>
          <w:lang w:bidi="ru-RU"/>
        </w:rPr>
        <w:t xml:space="preserve"> высказался об исламской модели следующим образом: «Исследование Международного валютного фонда (МВФ), проведенное еще в 1987 году, показывает, что исламская экономика и исламское банковское дело, в частности, способствуют справедливому распределению ресурсов, в меньшей степени подвержены рискам </w:t>
      </w:r>
      <w:proofErr w:type="spellStart"/>
      <w:r w:rsidRPr="00315AE4">
        <w:rPr>
          <w:lang w:bidi="ru-RU"/>
        </w:rPr>
        <w:t>неликвидности</w:t>
      </w:r>
      <w:proofErr w:type="spellEnd"/>
      <w:r w:rsidRPr="00315AE4">
        <w:rPr>
          <w:lang w:bidi="ru-RU"/>
        </w:rPr>
        <w:t xml:space="preserve"> и неплатежеспособности».</w:t>
      </w:r>
    </w:p>
    <w:p w:rsidR="00CF4C21" w:rsidRPr="00315AE4" w:rsidRDefault="00CF4C21" w:rsidP="00CF4C21">
      <w:pPr>
        <w:pStyle w:val="12"/>
        <w:shd w:val="clear" w:color="auto" w:fill="auto"/>
        <w:ind w:firstLine="720"/>
        <w:jc w:val="both"/>
      </w:pPr>
      <w:r w:rsidRPr="00315AE4">
        <w:rPr>
          <w:lang w:bidi="ru-RU"/>
        </w:rPr>
        <w:t>Таким образом, каждая из рассмотренных моделей имеет свои преимущества и недостатки. Ни одну из них нельзя назвать совершенной. Это связано с тем, что каждая из моделей развивалась в определенном временном промежутке под действием экономических и социальных условий.</w:t>
      </w:r>
    </w:p>
    <w:p w:rsidR="00CF4C21" w:rsidRPr="00315AE4" w:rsidRDefault="00CF4C21" w:rsidP="00CF4C21">
      <w:pPr>
        <w:pStyle w:val="aa"/>
        <w:shd w:val="clear" w:color="auto" w:fill="FFFFFF"/>
        <w:spacing w:after="0" w:line="360" w:lineRule="auto"/>
        <w:ind w:firstLine="709"/>
        <w:jc w:val="both"/>
        <w:rPr>
          <w:color w:val="auto"/>
          <w:sz w:val="28"/>
          <w:szCs w:val="28"/>
        </w:rPr>
      </w:pPr>
    </w:p>
    <w:p w:rsidR="00CF4C21" w:rsidRPr="00315AE4" w:rsidRDefault="00CF4C21" w:rsidP="00CF4C21">
      <w:pPr>
        <w:spacing w:line="1" w:lineRule="exact"/>
        <w:rPr>
          <w:sz w:val="22"/>
          <w:szCs w:val="22"/>
        </w:rPr>
      </w:pPr>
    </w:p>
    <w:p w:rsidR="00CF4C21" w:rsidRPr="00315AE4" w:rsidRDefault="00CF4C21" w:rsidP="00CF4C21">
      <w:pPr>
        <w:spacing w:line="1" w:lineRule="exact"/>
      </w:pPr>
    </w:p>
    <w:p w:rsidR="00CF4C21" w:rsidRPr="00315AE4" w:rsidRDefault="00CF4C21" w:rsidP="00CF4C21">
      <w:pPr>
        <w:jc w:val="center"/>
        <w:rPr>
          <w:sz w:val="2"/>
          <w:szCs w:val="2"/>
        </w:rPr>
      </w:pPr>
    </w:p>
    <w:p w:rsidR="00CF4C21" w:rsidRPr="00315AE4" w:rsidRDefault="00CF4C21" w:rsidP="00CF4C21">
      <w:pPr>
        <w:spacing w:line="1" w:lineRule="exact"/>
        <w:rPr>
          <w:sz w:val="22"/>
          <w:szCs w:val="22"/>
        </w:rPr>
      </w:pPr>
    </w:p>
    <w:p w:rsidR="00CF4C21" w:rsidRPr="00315AE4" w:rsidRDefault="00CF4C21" w:rsidP="00CF4C21">
      <w:pPr>
        <w:rPr>
          <w:rFonts w:eastAsiaTheme="majorEastAsia"/>
          <w:sz w:val="28"/>
          <w:szCs w:val="28"/>
        </w:rPr>
      </w:pPr>
    </w:p>
    <w:p w:rsidR="00865060" w:rsidRPr="00315AE4" w:rsidRDefault="00865060" w:rsidP="00CF4C21">
      <w:pPr>
        <w:pStyle w:val="1"/>
        <w:spacing w:before="0" w:line="360" w:lineRule="auto"/>
        <w:ind w:firstLine="720"/>
        <w:jc w:val="center"/>
        <w:rPr>
          <w:rFonts w:ascii="Times New Roman" w:hAnsi="Times New Roman"/>
          <w:caps/>
          <w:color w:val="auto"/>
          <w:sz w:val="28"/>
        </w:rPr>
      </w:pPr>
      <w:bookmarkStart w:id="3" w:name="_Toc71201225"/>
      <w:bookmarkStart w:id="4" w:name="_Toc72267822"/>
      <w:bookmarkStart w:id="5" w:name="_Toc76293864"/>
      <w:r w:rsidRPr="00315AE4">
        <w:rPr>
          <w:rFonts w:ascii="Times New Roman" w:hAnsi="Times New Roman"/>
          <w:caps/>
          <w:color w:val="auto"/>
          <w:sz w:val="28"/>
        </w:rPr>
        <w:t>Список использованных источников</w:t>
      </w:r>
      <w:bookmarkEnd w:id="3"/>
      <w:bookmarkEnd w:id="4"/>
      <w:bookmarkEnd w:id="5"/>
    </w:p>
    <w:p w:rsidR="00865060" w:rsidRPr="00315AE4" w:rsidRDefault="00865060" w:rsidP="00CF4C21">
      <w:bookmarkStart w:id="6" w:name="_Hlk71913735"/>
    </w:p>
    <w:p w:rsidR="00865060" w:rsidRPr="00315AE4" w:rsidRDefault="00865060" w:rsidP="00CF4C21">
      <w:pPr>
        <w:numPr>
          <w:ilvl w:val="0"/>
          <w:numId w:val="1"/>
        </w:numPr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315AE4">
        <w:rPr>
          <w:noProof/>
          <w:sz w:val="28"/>
          <w:szCs w:val="28"/>
        </w:rPr>
        <w:t>Бухгалтерский учет и экономика. Современная методология и тенденции развития [Электронный ресурс]: монография/ И.В Харчева [и др.].- Электрон. текстовые данные.- М.: Научный консультант, 20</w:t>
      </w:r>
      <w:r w:rsidR="00315AE4">
        <w:rPr>
          <w:noProof/>
          <w:sz w:val="28"/>
          <w:szCs w:val="28"/>
        </w:rPr>
        <w:t>20</w:t>
      </w:r>
      <w:r w:rsidRPr="00315AE4">
        <w:rPr>
          <w:noProof/>
          <w:sz w:val="28"/>
          <w:szCs w:val="28"/>
        </w:rPr>
        <w:t>.- 202 c.- Режим доступа: http://www.iprbookshop.ru/80808.html.- ЭБС «IPRbooks»</w:t>
      </w:r>
    </w:p>
    <w:p w:rsidR="00E21BF8" w:rsidRPr="00E21BF8" w:rsidRDefault="00E21BF8" w:rsidP="00E21BF8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Дяченко</w:t>
      </w:r>
      <w:proofErr w:type="spellEnd"/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Д. В. Международные модели бухгалтерского учета / Д. В. </w:t>
      </w:r>
      <w:proofErr w:type="spellStart"/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Дяченко</w:t>
      </w:r>
      <w:proofErr w:type="spellEnd"/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— Текст</w:t>
      </w:r>
      <w:proofErr w:type="gramStart"/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:</w:t>
      </w:r>
      <w:proofErr w:type="gramEnd"/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непосредственный // Молодой ученый. — 2017. — № 40 (174). — С. 108-110. — URL: https://moluch.ru/archive/174/45809/ </w:t>
      </w:r>
    </w:p>
    <w:p w:rsidR="005053A7" w:rsidRPr="00E21BF8" w:rsidRDefault="00865060" w:rsidP="00315AE4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5A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Желудкова Н</w:t>
      </w:r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.С</w:t>
      </w:r>
      <w:r w:rsidRPr="00315A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 Бухгалтерская  (финансовая) отчетность: информационное обеспечение и ее аналитические возможности. [Электронный ресурс]. </w:t>
      </w:r>
      <w:bookmarkEnd w:id="6"/>
    </w:p>
    <w:p w:rsidR="00E21BF8" w:rsidRPr="00E21BF8" w:rsidRDefault="00E21BF8" w:rsidP="00315AE4">
      <w:pPr>
        <w:pStyle w:val="ac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Поленова С.Н. Стандартизация бухгалтерского учета и отчетности. Зарубежный и российский опыт / С.Н. Поленова. - 3-е изд. - М.: Издательско-торговая корпорация «Дашков и К°», 2019. – 348 </w:t>
      </w:r>
      <w:proofErr w:type="gramStart"/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proofErr w:type="gramEnd"/>
      <w:r w:rsidRPr="00E21B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sectPr w:rsidR="00E21BF8" w:rsidRPr="00E21BF8" w:rsidSect="00AA768B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6B" w:rsidRDefault="0040506B">
      <w:r>
        <w:separator/>
      </w:r>
    </w:p>
  </w:endnote>
  <w:endnote w:type="continuationSeparator" w:id="0">
    <w:p w:rsidR="0040506B" w:rsidRDefault="0040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6B" w:rsidRDefault="0040506B">
      <w:r>
        <w:separator/>
      </w:r>
    </w:p>
  </w:footnote>
  <w:footnote w:type="continuationSeparator" w:id="0">
    <w:p w:rsidR="0040506B" w:rsidRDefault="00405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086671"/>
      <w:docPartObj>
        <w:docPartGallery w:val="Page Numbers (Top of Page)"/>
        <w:docPartUnique/>
      </w:docPartObj>
    </w:sdtPr>
    <w:sdtContent>
      <w:p w:rsidR="00185129" w:rsidRDefault="00DD24BC">
        <w:pPr>
          <w:pStyle w:val="a6"/>
          <w:jc w:val="right"/>
        </w:pPr>
        <w:r>
          <w:fldChar w:fldCharType="begin"/>
        </w:r>
        <w:r w:rsidR="00185129">
          <w:instrText>PAGE   \* MERGEFORMAT</w:instrText>
        </w:r>
        <w:r>
          <w:fldChar w:fldCharType="separate"/>
        </w:r>
        <w:r w:rsidR="00E21BF8">
          <w:rPr>
            <w:noProof/>
          </w:rPr>
          <w:t>6</w:t>
        </w:r>
        <w:r>
          <w:fldChar w:fldCharType="end"/>
        </w:r>
      </w:p>
    </w:sdtContent>
  </w:sdt>
  <w:p w:rsidR="00185129" w:rsidRDefault="001851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7B2"/>
    <w:multiLevelType w:val="hybridMultilevel"/>
    <w:tmpl w:val="A140BAFC"/>
    <w:lvl w:ilvl="0" w:tplc="EA30CD8A">
      <w:start w:val="1"/>
      <w:numFmt w:val="decimal"/>
      <w:lvlText w:val="%1"/>
      <w:lvlJc w:val="left"/>
      <w:pPr>
        <w:ind w:left="1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>
    <w:nsid w:val="104012AD"/>
    <w:multiLevelType w:val="hybridMultilevel"/>
    <w:tmpl w:val="6186D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0978"/>
    <w:multiLevelType w:val="hybridMultilevel"/>
    <w:tmpl w:val="07ACC138"/>
    <w:lvl w:ilvl="0" w:tplc="83CCA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A75ED7"/>
    <w:multiLevelType w:val="hybridMultilevel"/>
    <w:tmpl w:val="4664DF72"/>
    <w:lvl w:ilvl="0" w:tplc="C4EE63AC">
      <w:start w:val="2"/>
      <w:numFmt w:val="decimal"/>
      <w:lvlText w:val="%1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4513321E"/>
    <w:multiLevelType w:val="multilevel"/>
    <w:tmpl w:val="A98AAAE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201" w:hanging="420"/>
      </w:pPr>
    </w:lvl>
    <w:lvl w:ilvl="2">
      <w:start w:val="1"/>
      <w:numFmt w:val="decimal"/>
      <w:lvlText w:val="%1.%2.%3"/>
      <w:lvlJc w:val="left"/>
      <w:pPr>
        <w:ind w:left="2282" w:hanging="720"/>
      </w:pPr>
    </w:lvl>
    <w:lvl w:ilvl="3">
      <w:start w:val="1"/>
      <w:numFmt w:val="decimal"/>
      <w:lvlText w:val="%1.%2.%3.%4"/>
      <w:lvlJc w:val="left"/>
      <w:pPr>
        <w:ind w:left="3063" w:hanging="720"/>
      </w:pPr>
    </w:lvl>
    <w:lvl w:ilvl="4">
      <w:start w:val="1"/>
      <w:numFmt w:val="decimal"/>
      <w:lvlText w:val="%1.%2.%3.%4.%5"/>
      <w:lvlJc w:val="left"/>
      <w:pPr>
        <w:ind w:left="4204" w:hanging="1080"/>
      </w:pPr>
    </w:lvl>
    <w:lvl w:ilvl="5">
      <w:start w:val="1"/>
      <w:numFmt w:val="decimal"/>
      <w:lvlText w:val="%1.%2.%3.%4.%5.%6"/>
      <w:lvlJc w:val="left"/>
      <w:pPr>
        <w:ind w:left="4985" w:hanging="1080"/>
      </w:pPr>
    </w:lvl>
    <w:lvl w:ilvl="6">
      <w:start w:val="1"/>
      <w:numFmt w:val="decimal"/>
      <w:lvlText w:val="%1.%2.%3.%4.%5.%6.%7"/>
      <w:lvlJc w:val="left"/>
      <w:pPr>
        <w:ind w:left="6126" w:hanging="1440"/>
      </w:pPr>
    </w:lvl>
    <w:lvl w:ilvl="7">
      <w:start w:val="1"/>
      <w:numFmt w:val="decimal"/>
      <w:lvlText w:val="%1.%2.%3.%4.%5.%6.%7.%8"/>
      <w:lvlJc w:val="left"/>
      <w:pPr>
        <w:ind w:left="6907" w:hanging="1440"/>
      </w:pPr>
    </w:lvl>
    <w:lvl w:ilvl="8">
      <w:start w:val="1"/>
      <w:numFmt w:val="decimal"/>
      <w:lvlText w:val="%1.%2.%3.%4.%5.%6.%7.%8.%9"/>
      <w:lvlJc w:val="left"/>
      <w:pPr>
        <w:ind w:left="7688" w:hanging="1440"/>
      </w:pPr>
    </w:lvl>
  </w:abstractNum>
  <w:abstractNum w:abstractNumId="5">
    <w:nsid w:val="4C190DB4"/>
    <w:multiLevelType w:val="hybridMultilevel"/>
    <w:tmpl w:val="95D0BDD8"/>
    <w:lvl w:ilvl="0" w:tplc="83CCA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6D670D"/>
    <w:multiLevelType w:val="hybridMultilevel"/>
    <w:tmpl w:val="2CDC48C2"/>
    <w:lvl w:ilvl="0" w:tplc="83CCA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8676C7"/>
    <w:multiLevelType w:val="hybridMultilevel"/>
    <w:tmpl w:val="097AF23A"/>
    <w:lvl w:ilvl="0" w:tplc="83CCA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154B94"/>
    <w:multiLevelType w:val="hybridMultilevel"/>
    <w:tmpl w:val="50044178"/>
    <w:lvl w:ilvl="0" w:tplc="83CCA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2649B0"/>
    <w:multiLevelType w:val="hybridMultilevel"/>
    <w:tmpl w:val="61A6AF3A"/>
    <w:lvl w:ilvl="0" w:tplc="83CCAB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68B"/>
    <w:rsid w:val="00022AFB"/>
    <w:rsid w:val="00043675"/>
    <w:rsid w:val="0005639C"/>
    <w:rsid w:val="000D12E7"/>
    <w:rsid w:val="00110E60"/>
    <w:rsid w:val="001149A8"/>
    <w:rsid w:val="00185129"/>
    <w:rsid w:val="00185622"/>
    <w:rsid w:val="001876DE"/>
    <w:rsid w:val="00213178"/>
    <w:rsid w:val="00252B93"/>
    <w:rsid w:val="002E6C70"/>
    <w:rsid w:val="003046AC"/>
    <w:rsid w:val="00315AE4"/>
    <w:rsid w:val="003257BD"/>
    <w:rsid w:val="003B54A9"/>
    <w:rsid w:val="003D2ADB"/>
    <w:rsid w:val="0040506B"/>
    <w:rsid w:val="00432893"/>
    <w:rsid w:val="0045667E"/>
    <w:rsid w:val="004842BF"/>
    <w:rsid w:val="004B2572"/>
    <w:rsid w:val="004E0E0B"/>
    <w:rsid w:val="005053A7"/>
    <w:rsid w:val="00586528"/>
    <w:rsid w:val="00600A61"/>
    <w:rsid w:val="00612748"/>
    <w:rsid w:val="0064411D"/>
    <w:rsid w:val="006768C6"/>
    <w:rsid w:val="006F2988"/>
    <w:rsid w:val="006F6041"/>
    <w:rsid w:val="007009C6"/>
    <w:rsid w:val="00704B4D"/>
    <w:rsid w:val="00714A18"/>
    <w:rsid w:val="007752BD"/>
    <w:rsid w:val="00776A80"/>
    <w:rsid w:val="00814997"/>
    <w:rsid w:val="00865060"/>
    <w:rsid w:val="008D3468"/>
    <w:rsid w:val="008D5A0C"/>
    <w:rsid w:val="008E6FC6"/>
    <w:rsid w:val="009D66C9"/>
    <w:rsid w:val="009E1209"/>
    <w:rsid w:val="00A139A2"/>
    <w:rsid w:val="00A15AE0"/>
    <w:rsid w:val="00AA768B"/>
    <w:rsid w:val="00B03264"/>
    <w:rsid w:val="00BF3E7C"/>
    <w:rsid w:val="00CF4C21"/>
    <w:rsid w:val="00D4610F"/>
    <w:rsid w:val="00D950D0"/>
    <w:rsid w:val="00DD24BC"/>
    <w:rsid w:val="00E21BF8"/>
    <w:rsid w:val="00F03583"/>
    <w:rsid w:val="00F3207D"/>
    <w:rsid w:val="00F476E1"/>
    <w:rsid w:val="00FC5292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12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053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F60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6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65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51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12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851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12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1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rmal (Web)"/>
    <w:aliases w:val="Обычный (Web), Знак Знак Знак,Знак Знак Знак,Обычный (Web)1,Обычный (Web)1 Знак,Знак"/>
    <w:basedOn w:val="a"/>
    <w:link w:val="ab"/>
    <w:uiPriority w:val="99"/>
    <w:unhideWhenUsed/>
    <w:qFormat/>
    <w:rsid w:val="00185129"/>
    <w:pPr>
      <w:spacing w:after="215"/>
    </w:pPr>
    <w:rPr>
      <w:color w:val="444444"/>
      <w:sz w:val="30"/>
      <w:szCs w:val="30"/>
    </w:rPr>
  </w:style>
  <w:style w:type="paragraph" w:customStyle="1" w:styleId="11">
    <w:name w:val="Стиль1"/>
    <w:basedOn w:val="aa"/>
    <w:link w:val="110"/>
    <w:rsid w:val="00185129"/>
    <w:pPr>
      <w:widowControl w:val="0"/>
      <w:spacing w:after="0" w:line="360" w:lineRule="auto"/>
      <w:ind w:firstLine="709"/>
      <w:jc w:val="both"/>
    </w:pPr>
    <w:rPr>
      <w:rFonts w:ascii="Tms Rmn" w:hAnsi="Tms Rmn"/>
      <w:color w:val="auto"/>
      <w:sz w:val="28"/>
      <w:szCs w:val="20"/>
    </w:rPr>
  </w:style>
  <w:style w:type="character" w:customStyle="1" w:styleId="110">
    <w:name w:val="Стиль1 Знак1"/>
    <w:basedOn w:val="a0"/>
    <w:link w:val="11"/>
    <w:locked/>
    <w:rsid w:val="00185129"/>
    <w:rPr>
      <w:rFonts w:ascii="Tms Rmn" w:hAnsi="Tms Rmn"/>
      <w:sz w:val="28"/>
    </w:rPr>
  </w:style>
  <w:style w:type="character" w:customStyle="1" w:styleId="ab">
    <w:name w:val="Обычный (веб) Знак"/>
    <w:aliases w:val="Обычный (Web) Знак, Знак Знак Знак Знак,Знак Знак Знак Знак,Обычный (Web)1 Знак1,Обычный (Web)1 Знак Знак,Знак Знак"/>
    <w:link w:val="aa"/>
    <w:uiPriority w:val="99"/>
    <w:rsid w:val="00185129"/>
    <w:rPr>
      <w:color w:val="444444"/>
      <w:sz w:val="30"/>
      <w:szCs w:val="30"/>
    </w:rPr>
  </w:style>
  <w:style w:type="paragraph" w:styleId="ac">
    <w:name w:val="List Paragraph"/>
    <w:basedOn w:val="a"/>
    <w:uiPriority w:val="34"/>
    <w:qFormat/>
    <w:rsid w:val="00865060"/>
    <w:pPr>
      <w:spacing w:line="360" w:lineRule="auto"/>
      <w:ind w:left="720" w:firstLine="70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rsid w:val="00865060"/>
    <w:rPr>
      <w:rFonts w:cs="Times New Roman"/>
      <w:color w:val="0000FF"/>
      <w:u w:val="single"/>
    </w:rPr>
  </w:style>
  <w:style w:type="paragraph" w:styleId="ae">
    <w:name w:val="footnote text"/>
    <w:basedOn w:val="a"/>
    <w:link w:val="af"/>
    <w:uiPriority w:val="99"/>
    <w:unhideWhenUsed/>
    <w:rsid w:val="00CF4C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F4C21"/>
  </w:style>
  <w:style w:type="character" w:customStyle="1" w:styleId="af0">
    <w:name w:val="Основной текст_"/>
    <w:basedOn w:val="a0"/>
    <w:link w:val="12"/>
    <w:semiHidden/>
    <w:locked/>
    <w:rsid w:val="00CF4C2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0"/>
    <w:semiHidden/>
    <w:rsid w:val="00CF4C21"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character" w:customStyle="1" w:styleId="af1">
    <w:name w:val="Другое_"/>
    <w:basedOn w:val="a0"/>
    <w:link w:val="af2"/>
    <w:semiHidden/>
    <w:locked/>
    <w:rsid w:val="00CF4C21"/>
    <w:rPr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semiHidden/>
    <w:rsid w:val="00CF4C21"/>
    <w:pPr>
      <w:widowControl w:val="0"/>
      <w:shd w:val="clear" w:color="auto" w:fill="FFFFFF"/>
      <w:spacing w:line="360" w:lineRule="auto"/>
      <w:ind w:firstLine="400"/>
    </w:pPr>
    <w:rPr>
      <w:sz w:val="28"/>
      <w:szCs w:val="28"/>
    </w:rPr>
  </w:style>
  <w:style w:type="paragraph" w:customStyle="1" w:styleId="normal8">
    <w:name w:val="normal8"/>
    <w:basedOn w:val="a"/>
    <w:uiPriority w:val="99"/>
    <w:semiHidden/>
    <w:rsid w:val="00CF4C21"/>
    <w:pPr>
      <w:spacing w:before="100" w:beforeAutospacing="1" w:after="100" w:afterAutospacing="1"/>
    </w:pPr>
  </w:style>
  <w:style w:type="character" w:styleId="af3">
    <w:name w:val="footnote reference"/>
    <w:basedOn w:val="a0"/>
    <w:semiHidden/>
    <w:unhideWhenUsed/>
    <w:rsid w:val="00CF4C21"/>
    <w:rPr>
      <w:vertAlign w:val="superscript"/>
    </w:rPr>
  </w:style>
  <w:style w:type="table" w:styleId="af4">
    <w:name w:val="Table Grid"/>
    <w:basedOn w:val="a1"/>
    <w:rsid w:val="00CF4C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unhideWhenUsed/>
    <w:qFormat/>
    <w:rsid w:val="000D12E7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D12E7"/>
    <w:pPr>
      <w:spacing w:after="100"/>
    </w:pPr>
  </w:style>
  <w:style w:type="character" w:customStyle="1" w:styleId="20">
    <w:name w:val="Заголовок 2 Знак"/>
    <w:basedOn w:val="a0"/>
    <w:link w:val="2"/>
    <w:rsid w:val="005053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053A7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3A2E-0B5A-4719-8D63-CDF04BB5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Bilko</cp:lastModifiedBy>
  <cp:revision>4</cp:revision>
  <cp:lastPrinted>2019-09-19T13:42:00Z</cp:lastPrinted>
  <dcterms:created xsi:type="dcterms:W3CDTF">2022-02-04T06:35:00Z</dcterms:created>
  <dcterms:modified xsi:type="dcterms:W3CDTF">2022-02-04T07:18:00Z</dcterms:modified>
</cp:coreProperties>
</file>