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F" w:rsidRDefault="005603EF" w:rsidP="005603E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Предметно-пространственная среда как средство реализации содержания образовательной области </w:t>
      </w:r>
    </w:p>
    <w:p w:rsidR="005603EF" w:rsidRDefault="005603EF" w:rsidP="005603E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«Художественно-эстетическое развитие» в ДОУ</w:t>
      </w:r>
    </w:p>
    <w:p w:rsidR="00CE7FB9" w:rsidRDefault="00CE7FB9" w:rsidP="00CE7FB9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Составитель: Ерохина Елена Геннадьевна, музыкальный руководитель </w:t>
      </w:r>
    </w:p>
    <w:p w:rsidR="005603EF" w:rsidRDefault="005603EF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Классификация оборудования для музыкальных зон: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1.Материал для творческих сюжетно-ролевых игр</w:t>
      </w:r>
      <w:r>
        <w:rPr>
          <w:rStyle w:val="c0"/>
          <w:color w:val="000000"/>
          <w:sz w:val="28"/>
          <w:szCs w:val="28"/>
        </w:rPr>
        <w:t> 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музыкантами).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2.Детские музыкальные игрушки и инструменты для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творческого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музицирования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с хроматическим рядом, диатоническим </w:t>
      </w:r>
      <w:proofErr w:type="spellStart"/>
      <w:r>
        <w:rPr>
          <w:rStyle w:val="c0"/>
          <w:color w:val="000000"/>
          <w:sz w:val="28"/>
          <w:szCs w:val="28"/>
        </w:rPr>
        <w:t>пентатоническим</w:t>
      </w:r>
      <w:proofErr w:type="spellEnd"/>
      <w:r>
        <w:rPr>
          <w:rStyle w:val="c0"/>
          <w:color w:val="000000"/>
          <w:sz w:val="28"/>
          <w:szCs w:val="28"/>
        </w:rPr>
        <w:t xml:space="preserve"> рядом (пианино, металлофон, аккордеон, флейта и др.);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 фиксированной мелодией (шарманки, органчики);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 одним фиксированным звуком (дудки):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шумовые (бубны, погремушки, барабаны, маракасы и др.)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3.Музыкально-дидактические игры и пособия: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4.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Аудиовизуальные пособия</w:t>
      </w:r>
      <w:r>
        <w:rPr>
          <w:rStyle w:val="c0"/>
          <w:color w:val="000000"/>
          <w:sz w:val="28"/>
          <w:szCs w:val="28"/>
        </w:rPr>
        <w:t>: диапозитивы, компакт-диски, фонограммы, аудио- и видеокассеты, видеодиски).</w:t>
      </w:r>
      <w:proofErr w:type="gramEnd"/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Примерное наполнение музыкальных зон по возрастным группам:</w:t>
      </w:r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Перечень материалов для детей от 2,5 до 4 лет (1 и 2-я младшие группы):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куклы-неваляшки;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• образные музыкальные «поющие» или «танцующие» игрушки (петушок, котик, зайка и т.п.);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игрушки-инструменты с фиксированным звуком — органчики, шарманки;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набор </w:t>
      </w:r>
      <w:proofErr w:type="spellStart"/>
      <w:r>
        <w:rPr>
          <w:rStyle w:val="c0"/>
          <w:color w:val="000000"/>
          <w:sz w:val="28"/>
          <w:szCs w:val="28"/>
        </w:rPr>
        <w:t>неозвученных</w:t>
      </w:r>
      <w:proofErr w:type="spellEnd"/>
      <w:r>
        <w:rPr>
          <w:rStyle w:val="c0"/>
          <w:color w:val="000000"/>
          <w:sz w:val="28"/>
          <w:szCs w:val="28"/>
        </w:rPr>
        <w:t xml:space="preserve"> образных инструментов (гармошки, дудочки, балалайки и т.д.);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атрибуты к музыкальным подвижным играм;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•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ширма настольная с перчаточными игрушками;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магнитофон и набор программных аудиозаписей;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поющие и двигающиеся игрушки;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Перечень материалов для детей 4—5 лет (средней группы детского сада):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музыкальной зоне для самостоятельной деятельности детей 4-5 лет целесообразно иметь пособия для младшей группы (перечисленные выше), а также дополнительно: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металлофон;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шумовые инструменты для детского оркестра;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•книжки-малютки «Мы поем» (в них яркие иллюстрации к знакомым песенкам);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spellStart"/>
      <w:r>
        <w:rPr>
          <w:rStyle w:val="c0"/>
          <w:color w:val="000000"/>
          <w:sz w:val="28"/>
          <w:szCs w:val="28"/>
        </w:rPr>
        <w:t>фланелеграф</w:t>
      </w:r>
      <w:proofErr w:type="spellEnd"/>
      <w:r>
        <w:rPr>
          <w:rStyle w:val="c0"/>
          <w:color w:val="000000"/>
          <w:sz w:val="28"/>
          <w:szCs w:val="28"/>
        </w:rPr>
        <w:t xml:space="preserve"> или магнитная доска;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музыкально-дидактические игры: «Три медведя», «Узнай и назови», «В лесу», «Наш оркестр», «</w:t>
      </w:r>
      <w:proofErr w:type="spellStart"/>
      <w:r>
        <w:rPr>
          <w:rStyle w:val="c0"/>
          <w:color w:val="000000"/>
          <w:sz w:val="28"/>
          <w:szCs w:val="28"/>
        </w:rPr>
        <w:t>Цветик-семицветик</w:t>
      </w:r>
      <w:proofErr w:type="spellEnd"/>
      <w:r>
        <w:rPr>
          <w:rStyle w:val="c0"/>
          <w:color w:val="000000"/>
          <w:sz w:val="28"/>
          <w:szCs w:val="28"/>
        </w:rPr>
        <w:t>", «Угадай колокольчик» и др.;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spellStart"/>
      <w:r>
        <w:rPr>
          <w:rStyle w:val="c0"/>
          <w:color w:val="000000"/>
          <w:sz w:val="28"/>
          <w:szCs w:val="28"/>
        </w:rPr>
        <w:t>арибуты</w:t>
      </w:r>
      <w:proofErr w:type="spellEnd"/>
      <w:r>
        <w:rPr>
          <w:rStyle w:val="c0"/>
          <w:color w:val="000000"/>
          <w:sz w:val="28"/>
          <w:szCs w:val="28"/>
        </w:rPr>
        <w:t xml:space="preserve"> к подвижным музыкальным играм: «Кошка и котята», «Курочка и петушок». «Зайцы и медведь», «Лётчики» и др.;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лесенки (трехступенчатая и пятиступенчатая), на которых находятся маленькая и большая птички или маленькая и большая матрешка;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ленточки, цветные платочки, яркие султанчики и т.п. (атрибуты к танцевальным </w:t>
      </w:r>
      <w:proofErr w:type="gramStart"/>
      <w:r>
        <w:rPr>
          <w:rStyle w:val="c0"/>
          <w:color w:val="000000"/>
          <w:sz w:val="28"/>
          <w:szCs w:val="28"/>
        </w:rPr>
        <w:t>импровизациям</w:t>
      </w:r>
      <w:proofErr w:type="gramEnd"/>
      <w:r>
        <w:rPr>
          <w:rStyle w:val="c0"/>
          <w:color w:val="000000"/>
          <w:sz w:val="28"/>
          <w:szCs w:val="28"/>
        </w:rPr>
        <w:t xml:space="preserve"> но сезону;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ширма настольная и набор игрушек;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музыкальные игрушки (звучащие и шумовые) для </w:t>
      </w:r>
      <w:proofErr w:type="gramStart"/>
      <w:r>
        <w:rPr>
          <w:rStyle w:val="c0"/>
          <w:color w:val="000000"/>
          <w:sz w:val="28"/>
          <w:szCs w:val="28"/>
        </w:rPr>
        <w:t>творческого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музицирования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магнитофон и набор программных аудиозаписей.</w:t>
      </w:r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Перечень материалов для детей 5-6 лет (старшей группы детского сада):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Дополнительно к материалам средней группы используется следующее: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погремушки, бубны, барабаны, треугольники и др.;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игрушки-инструменты с диатоническим и хроматическим звуком (металлофон, пианино, баян, аккордеон, флейта);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иллюстрации по теме «Времена года»;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игрушки самоделки (шумовой оркестр);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портреты композиторов;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иллюстрации из «Музыкального букваря»;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музыкально-дидактические игры: «Пчелка». </w:t>
      </w:r>
      <w:proofErr w:type="gramStart"/>
      <w:r>
        <w:rPr>
          <w:rStyle w:val="c0"/>
          <w:color w:val="000000"/>
          <w:sz w:val="28"/>
          <w:szCs w:val="28"/>
        </w:rPr>
        <w:t>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атрибуты к подвижным играм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«Хоровод в лесу», «Ворон», «Кот и мыши» и др.);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детские рисунки к песенкам и знакомым музыкальным произведениям;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ширмы: настольная и ширма по росту детей;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лесенки трех-, пят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семиступенчатые</w:t>
      </w:r>
      <w:proofErr w:type="spellEnd"/>
      <w:r>
        <w:rPr>
          <w:rStyle w:val="c0"/>
          <w:color w:val="000000"/>
          <w:sz w:val="28"/>
          <w:szCs w:val="28"/>
        </w:rPr>
        <w:t xml:space="preserve"> — озвученные;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атрибуты для детского танцевального творчества: элементы костюмов к знакомым народным танцам;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разноцветные перышки, разноцветные перчатки для музыкальных импровизаций за ширмой и другие атрибуты;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атрибуты к танцевальным импровизациям по сезону — листики, снежинки, цветы и т.д.):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магнитофон и набор программных аудиозаписей или дисков.</w:t>
      </w:r>
    </w:p>
    <w:p w:rsidR="00FB5812" w:rsidRDefault="00FB5812" w:rsidP="00FB581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Перечень материалов для детей 6-7лет (подготовительной группы детского сада):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• музыкальные инструменты (маракасы, бубны, арфа, детское пианино, металлофон, колокольчики, треугольники, флейты, барабаны и др.);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портреты композиторов;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иллюстрации по теме «Времена года»;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картинки к пособию «Музыкальный букварь»;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альбомы для рассматривания: «Симфонический оркестр», "Народные инструменты», «Танцы народов мира» и т. п.;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музыкальные лесенки (трех-, пят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семиступенчатые</w:t>
      </w:r>
      <w:proofErr w:type="spellEnd"/>
      <w:r>
        <w:rPr>
          <w:rStyle w:val="c0"/>
          <w:color w:val="000000"/>
          <w:sz w:val="28"/>
          <w:szCs w:val="28"/>
        </w:rPr>
        <w:t xml:space="preserve"> — озвученные);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•набор самодельных инструментов для шумового оркестра;</w:t>
      </w:r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музыкально-дидактические игры: </w:t>
      </w:r>
      <w:proofErr w:type="gramStart"/>
      <w:r>
        <w:rPr>
          <w:rStyle w:val="c0"/>
          <w:color w:val="000000"/>
          <w:sz w:val="28"/>
          <w:szCs w:val="28"/>
        </w:rPr>
        <w:t>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т.д.; атрибуты к подвижным играм (например, «Здравствуй, осень», «Космонавты» и т.п.);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• 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разноцветные перчатки, султанчики, газовые платочки или шарфы, разноцветные ленточки, разноцветные перышки для </w:t>
      </w:r>
      <w:proofErr w:type="spellStart"/>
      <w:r>
        <w:rPr>
          <w:rStyle w:val="c0"/>
          <w:color w:val="000000"/>
          <w:sz w:val="28"/>
          <w:szCs w:val="28"/>
        </w:rPr>
        <w:t>музыкальпо-танцевальных</w:t>
      </w:r>
      <w:proofErr w:type="spellEnd"/>
      <w:r>
        <w:rPr>
          <w:rStyle w:val="c0"/>
          <w:color w:val="000000"/>
          <w:sz w:val="28"/>
          <w:szCs w:val="28"/>
        </w:rPr>
        <w:t xml:space="preserve"> импровизаций;</w:t>
      </w:r>
      <w:proofErr w:type="gramEnd"/>
    </w:p>
    <w:p w:rsidR="00FB5812" w:rsidRDefault="00FB5812" w:rsidP="00FB581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магнитофон и набор программных аудиозаписей или дисков.</w:t>
      </w:r>
    </w:p>
    <w:p w:rsidR="00FB5812" w:rsidRDefault="00FB5812" w:rsidP="00FB581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Развитие творческого начала детей во многом зависит от оборудования и его привлекательности. Мини-центры оформляются в одном стиле, с использованием материалов одной фактуры и цветовой гаммы. Созданная «по законам красоты» среда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спо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собствует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пониманию детьми прекрасного, воспитанию у них художественного вкуса и эсте </w:t>
      </w:r>
      <w:proofErr w:type="spellStart"/>
      <w:r>
        <w:rPr>
          <w:rStyle w:val="c0"/>
          <w:color w:val="000000"/>
          <w:sz w:val="28"/>
          <w:szCs w:val="28"/>
        </w:rPr>
        <w:t>тического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отношения к окружающему, развитию творческих способностей. Такая среда вызывает у детей чувство радости, восторга, создает </w:t>
      </w:r>
      <w:proofErr w:type="spellStart"/>
      <w:r>
        <w:rPr>
          <w:rStyle w:val="c0"/>
          <w:color w:val="000000"/>
          <w:sz w:val="28"/>
          <w:szCs w:val="28"/>
        </w:rPr>
        <w:t>эмо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ционально-положительное</w:t>
      </w:r>
      <w:proofErr w:type="spellEnd"/>
      <w:r>
        <w:rPr>
          <w:rStyle w:val="c0"/>
          <w:color w:val="000000"/>
          <w:sz w:val="28"/>
          <w:szCs w:val="28"/>
        </w:rPr>
        <w:t xml:space="preserve"> отношение к детям, детскому учреждению, желание посещать его.</w:t>
      </w:r>
    </w:p>
    <w:p w:rsidR="00FB5812" w:rsidRDefault="00FB5812" w:rsidP="00FB581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Необходимы оригинальность, простота, привлекательность, доступность, а также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доста</w:t>
      </w:r>
      <w:proofErr w:type="spellEnd"/>
      <w:r>
        <w:rPr>
          <w:rStyle w:val="c0"/>
          <w:color w:val="000000"/>
          <w:sz w:val="28"/>
          <w:szCs w:val="28"/>
        </w:rPr>
        <w:t xml:space="preserve"> точное</w:t>
      </w:r>
      <w:proofErr w:type="gramEnd"/>
      <w:r>
        <w:rPr>
          <w:rStyle w:val="c0"/>
          <w:color w:val="000000"/>
          <w:sz w:val="28"/>
          <w:szCs w:val="28"/>
        </w:rPr>
        <w:t xml:space="preserve"> количество ассортимента инструментов, дидактических пособий (музы </w:t>
      </w:r>
      <w:proofErr w:type="spellStart"/>
      <w:r>
        <w:rPr>
          <w:rStyle w:val="c0"/>
          <w:color w:val="000000"/>
          <w:sz w:val="28"/>
          <w:szCs w:val="28"/>
        </w:rPr>
        <w:t>кально-дидактические</w:t>
      </w:r>
      <w:proofErr w:type="spellEnd"/>
      <w:r>
        <w:rPr>
          <w:rStyle w:val="c0"/>
          <w:color w:val="000000"/>
          <w:sz w:val="28"/>
          <w:szCs w:val="28"/>
        </w:rPr>
        <w:t xml:space="preserve"> игры должны быть разно образны по содержанию и красочно оформлены, тогда они будут привлекать внимание детей, вызывать желание петь и слушать музыку), демонстрационного материала, атрибутов.</w:t>
      </w:r>
    </w:p>
    <w:p w:rsidR="00FB5812" w:rsidRDefault="00FB5812" w:rsidP="00FB581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того, чтобы у детей постоянно поддерживался интерес к самостоятельной музыкальной деятельности, необходимо время от времени (1раз в квартал) обновлять пособия в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музыкаль</w:t>
      </w:r>
      <w:proofErr w:type="spellEnd"/>
      <w:r>
        <w:rPr>
          <w:rStyle w:val="c0"/>
          <w:color w:val="000000"/>
          <w:sz w:val="28"/>
          <w:szCs w:val="28"/>
        </w:rPr>
        <w:t xml:space="preserve"> ном</w:t>
      </w:r>
      <w:proofErr w:type="gramEnd"/>
      <w:r>
        <w:rPr>
          <w:rStyle w:val="c0"/>
          <w:color w:val="000000"/>
          <w:sz w:val="28"/>
          <w:szCs w:val="28"/>
        </w:rPr>
        <w:t xml:space="preserve"> уголке, вносить новое оборудование.</w:t>
      </w:r>
    </w:p>
    <w:p w:rsidR="00FB5812" w:rsidRDefault="00FB5812" w:rsidP="00FB581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изготовления пособий можно привлечь родителей  воспитанников.  Дети испытывают удовольствие от совместного с родителями творчества, </w:t>
      </w:r>
      <w:r>
        <w:rPr>
          <w:rStyle w:val="c0"/>
          <w:color w:val="000000"/>
          <w:sz w:val="28"/>
          <w:szCs w:val="28"/>
        </w:rPr>
        <w:lastRenderedPageBreak/>
        <w:t>приобретают уверенность в </w:t>
      </w:r>
      <w:proofErr w:type="spellStart"/>
      <w:r>
        <w:rPr>
          <w:rStyle w:val="c0"/>
          <w:color w:val="000000"/>
          <w:sz w:val="28"/>
          <w:szCs w:val="28"/>
        </w:rPr>
        <w:t>ce</w:t>
      </w: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e</w:t>
      </w:r>
      <w:proofErr w:type="spellEnd"/>
      <w:r>
        <w:rPr>
          <w:rStyle w:val="c0"/>
          <w:color w:val="000000"/>
          <w:sz w:val="28"/>
          <w:szCs w:val="28"/>
        </w:rPr>
        <w:t>. Так детский сад становится своеобразным «мостиком творчества», культурным центром, как для детей, так и для их семей.</w:t>
      </w:r>
    </w:p>
    <w:p w:rsidR="00FB5812" w:rsidRPr="00E62A36" w:rsidRDefault="00FB5812" w:rsidP="0020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90" w:rsidRPr="00E62A36" w:rsidRDefault="00207B90" w:rsidP="0020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36">
        <w:rPr>
          <w:rFonts w:ascii="Times New Roman" w:hAnsi="Times New Roman" w:cs="Times New Roman"/>
          <w:b/>
          <w:sz w:val="28"/>
          <w:szCs w:val="28"/>
        </w:rPr>
        <w:t>4. Пособия для музыки</w:t>
      </w:r>
    </w:p>
    <w:p w:rsidR="00207B90" w:rsidRPr="00E62A36" w:rsidRDefault="00207B90" w:rsidP="00207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Листик (</w:t>
            </w:r>
            <w:proofErr w:type="gramStart"/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поролоновые</w:t>
            </w:r>
            <w:proofErr w:type="gramEnd"/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, картонные)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Музыкальные грибочки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Бутылочки для дыхательной гимнастики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Матрешки - рукавички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Корзинки, ведра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Деревянные палочки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«Конфетки»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07B90" w:rsidRPr="00E62A36" w:rsidRDefault="00207B90" w:rsidP="00207B90">
      <w:pPr>
        <w:tabs>
          <w:tab w:val="left" w:pos="33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7B90" w:rsidRPr="00E62A36" w:rsidRDefault="00207B90" w:rsidP="00207B90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36">
        <w:rPr>
          <w:rFonts w:ascii="Times New Roman" w:hAnsi="Times New Roman" w:cs="Times New Roman"/>
          <w:b/>
          <w:sz w:val="28"/>
          <w:szCs w:val="28"/>
        </w:rPr>
        <w:t>5. Музыкальные инструменты</w:t>
      </w:r>
    </w:p>
    <w:p w:rsidR="00207B90" w:rsidRPr="00E62A36" w:rsidRDefault="00207B90" w:rsidP="00207B90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Тамбурин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Дудки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Губная гармошка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Плоскостные балалайки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Плоскостная скрипка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B90" w:rsidRPr="00E62A36" w:rsidTr="0089188B">
        <w:tc>
          <w:tcPr>
            <w:tcW w:w="648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32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  <w:tc>
          <w:tcPr>
            <w:tcW w:w="3191" w:type="dxa"/>
          </w:tcPr>
          <w:p w:rsidR="00207B90" w:rsidRPr="00E62A36" w:rsidRDefault="00207B90" w:rsidP="0089188B">
            <w:pPr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3C39" w:rsidRPr="00E62A36" w:rsidRDefault="00893C39" w:rsidP="00893C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93C39" w:rsidRPr="00E62A36" w:rsidSect="00AE7D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3C39"/>
    <w:rsid w:val="000916E2"/>
    <w:rsid w:val="001C3633"/>
    <w:rsid w:val="001E4BC4"/>
    <w:rsid w:val="00207B90"/>
    <w:rsid w:val="00387609"/>
    <w:rsid w:val="005603EF"/>
    <w:rsid w:val="006D5F6E"/>
    <w:rsid w:val="00893C39"/>
    <w:rsid w:val="00A442C6"/>
    <w:rsid w:val="00AE7DAF"/>
    <w:rsid w:val="00B1577A"/>
    <w:rsid w:val="00CE7FB9"/>
    <w:rsid w:val="00E35149"/>
    <w:rsid w:val="00E57142"/>
    <w:rsid w:val="00E62A36"/>
    <w:rsid w:val="00FB5812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B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5812"/>
  </w:style>
  <w:style w:type="paragraph" w:customStyle="1" w:styleId="c4">
    <w:name w:val="c4"/>
    <w:basedOn w:val="a"/>
    <w:rsid w:val="00FB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97E6-594D-485D-B1F3-261DBF52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2019-01-30T10:11:00Z</cp:lastPrinted>
  <dcterms:created xsi:type="dcterms:W3CDTF">2018-09-01T16:02:00Z</dcterms:created>
  <dcterms:modified xsi:type="dcterms:W3CDTF">2019-09-11T12:00:00Z</dcterms:modified>
</cp:coreProperties>
</file>