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3B" w:rsidRDefault="00D82D8C" w:rsidP="00D82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F68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FD07AF" w:rsidRPr="00D05F68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Pr="00D05F68">
        <w:rPr>
          <w:rFonts w:ascii="Times New Roman" w:hAnsi="Times New Roman" w:cs="Times New Roman"/>
          <w:b/>
          <w:sz w:val="28"/>
          <w:szCs w:val="28"/>
        </w:rPr>
        <w:t>общего фортепиано в Детской школе искусств</w:t>
      </w:r>
      <w:r w:rsidR="00621273">
        <w:rPr>
          <w:rFonts w:ascii="Times New Roman" w:hAnsi="Times New Roman" w:cs="Times New Roman"/>
          <w:sz w:val="28"/>
          <w:szCs w:val="28"/>
        </w:rPr>
        <w:t>.</w:t>
      </w:r>
    </w:p>
    <w:p w:rsidR="00D05F68" w:rsidRPr="00D05F68" w:rsidRDefault="00D05F68" w:rsidP="00D05F6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F68">
        <w:rPr>
          <w:rFonts w:ascii="Times New Roman" w:hAnsi="Times New Roman" w:cs="Times New Roman"/>
          <w:i/>
          <w:sz w:val="28"/>
          <w:szCs w:val="28"/>
        </w:rPr>
        <w:t>Бельская Юлия Александровна, преподаватель фортепиано.</w:t>
      </w:r>
    </w:p>
    <w:p w:rsidR="00D05F68" w:rsidRPr="00D05F68" w:rsidRDefault="00D05F68" w:rsidP="00D05F6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F68">
        <w:rPr>
          <w:rFonts w:ascii="Times New Roman" w:hAnsi="Times New Roman" w:cs="Times New Roman"/>
          <w:i/>
          <w:sz w:val="28"/>
          <w:szCs w:val="28"/>
        </w:rPr>
        <w:t>Муниципальное бюджетное учреждение дополнительного образования</w:t>
      </w:r>
    </w:p>
    <w:p w:rsidR="00D05F68" w:rsidRDefault="00D05F68" w:rsidP="00D05F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F68">
        <w:rPr>
          <w:rFonts w:ascii="Times New Roman" w:hAnsi="Times New Roman" w:cs="Times New Roman"/>
          <w:i/>
          <w:sz w:val="28"/>
          <w:szCs w:val="28"/>
        </w:rPr>
        <w:t>«Детская школа искусств», г. Нижнекамск.</w:t>
      </w:r>
    </w:p>
    <w:p w:rsidR="00D05F68" w:rsidRPr="00D05F68" w:rsidRDefault="00D05F68" w:rsidP="00D05F6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3827" w:rsidRPr="00E53827" w:rsidRDefault="00E53827" w:rsidP="006971C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53827">
        <w:rPr>
          <w:color w:val="000000"/>
          <w:sz w:val="28"/>
          <w:szCs w:val="28"/>
        </w:rPr>
        <w:t xml:space="preserve">Предмет общее фортепиано - дополнительный предмет в учебном плане </w:t>
      </w:r>
      <w:bookmarkStart w:id="0" w:name="_GoBack"/>
      <w:bookmarkEnd w:id="0"/>
      <w:r w:rsidR="007810C3">
        <w:rPr>
          <w:color w:val="000000"/>
          <w:sz w:val="28"/>
          <w:szCs w:val="28"/>
        </w:rPr>
        <w:t xml:space="preserve"> детских </w:t>
      </w:r>
      <w:r w:rsidRPr="00E53827">
        <w:rPr>
          <w:color w:val="000000"/>
          <w:sz w:val="28"/>
          <w:szCs w:val="28"/>
        </w:rPr>
        <w:t xml:space="preserve">музыкальных школ и школ искусств. Прохождение общего курса фортепианной игры </w:t>
      </w:r>
      <w:r w:rsidR="001D41C1">
        <w:rPr>
          <w:color w:val="000000"/>
          <w:sz w:val="28"/>
          <w:szCs w:val="28"/>
        </w:rPr>
        <w:t>содействует</w:t>
      </w:r>
      <w:r w:rsidRPr="00E53827">
        <w:rPr>
          <w:color w:val="000000"/>
          <w:sz w:val="28"/>
          <w:szCs w:val="28"/>
        </w:rPr>
        <w:t xml:space="preserve"> ознакомлению, приобретению и дальнейшему поднятию обще</w:t>
      </w:r>
      <w:r w:rsidR="001D41C1">
        <w:rPr>
          <w:color w:val="000000"/>
          <w:sz w:val="28"/>
          <w:szCs w:val="28"/>
        </w:rPr>
        <w:t>й музыкальной культуры учащихся, а также</w:t>
      </w:r>
      <w:r w:rsidRPr="00E53827">
        <w:rPr>
          <w:color w:val="000000"/>
          <w:sz w:val="28"/>
          <w:szCs w:val="28"/>
        </w:rPr>
        <w:t xml:space="preserve"> играет важную роль в процессе воспитания учащихся ДШИ, т.к. владение исполнительскими навыками на фортепиано помогает учащимся познакомиться с мировой классической музыкой, расширяет художественный кругозор, развивает весь комплекс музыкальных способностей. </w:t>
      </w:r>
      <w:r w:rsidR="006971CA">
        <w:rPr>
          <w:color w:val="000000"/>
          <w:sz w:val="28"/>
          <w:szCs w:val="28"/>
        </w:rPr>
        <w:t xml:space="preserve">А также помогает в освоении других предметов, таких ка сольфеджио, </w:t>
      </w:r>
      <w:r w:rsidR="007D6546">
        <w:rPr>
          <w:color w:val="000000"/>
          <w:sz w:val="28"/>
          <w:szCs w:val="28"/>
        </w:rPr>
        <w:t xml:space="preserve">музыкальная литература, </w:t>
      </w:r>
      <w:r w:rsidR="006971CA">
        <w:rPr>
          <w:color w:val="000000"/>
          <w:sz w:val="28"/>
          <w:szCs w:val="28"/>
        </w:rPr>
        <w:t xml:space="preserve">хоровое пение. </w:t>
      </w:r>
      <w:r w:rsidRPr="00E53827">
        <w:rPr>
          <w:color w:val="000000"/>
          <w:sz w:val="28"/>
          <w:szCs w:val="28"/>
        </w:rPr>
        <w:t>Оказывает положительное воздействие на исполнительские возможности уча</w:t>
      </w:r>
      <w:r w:rsidR="006971CA">
        <w:rPr>
          <w:color w:val="000000"/>
          <w:sz w:val="28"/>
          <w:szCs w:val="28"/>
        </w:rPr>
        <w:t xml:space="preserve">щихся в своих инструментальных специальных </w:t>
      </w:r>
      <w:r w:rsidRPr="00E53827">
        <w:rPr>
          <w:color w:val="000000"/>
          <w:sz w:val="28"/>
          <w:szCs w:val="28"/>
        </w:rPr>
        <w:t>классах</w:t>
      </w:r>
      <w:r w:rsidR="006971CA">
        <w:rPr>
          <w:color w:val="000000"/>
          <w:sz w:val="28"/>
          <w:szCs w:val="28"/>
        </w:rPr>
        <w:t xml:space="preserve">. </w:t>
      </w:r>
      <w:r w:rsidRPr="00E53827">
        <w:rPr>
          <w:color w:val="000000"/>
          <w:sz w:val="28"/>
          <w:szCs w:val="28"/>
        </w:rPr>
        <w:t>Данный курс имеет возможность сыграть роль толчка к раскрытию, раскрепощению и выявлению данных ребёнка за счёт развития слуховой, осязательной и зрительной ориентации, развитию физических данных по ходу организации пианистического аппарата и приобретения аппликатурных навыков.</w:t>
      </w:r>
    </w:p>
    <w:p w:rsidR="00E53827" w:rsidRPr="00E53827" w:rsidRDefault="00E53827" w:rsidP="006971C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53827">
        <w:rPr>
          <w:color w:val="000000"/>
          <w:sz w:val="28"/>
          <w:szCs w:val="28"/>
        </w:rPr>
        <w:t>В результате обучения учащиеся должны приобрести комплекс важных практических навыков:</w:t>
      </w:r>
    </w:p>
    <w:p w:rsidR="00E53827" w:rsidRPr="00E53827" w:rsidRDefault="00E53827" w:rsidP="006971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53827">
        <w:rPr>
          <w:color w:val="000000"/>
          <w:sz w:val="28"/>
          <w:szCs w:val="28"/>
        </w:rPr>
        <w:t>Осмысленное разучивание музыкальных текстов;</w:t>
      </w:r>
    </w:p>
    <w:p w:rsidR="00E53827" w:rsidRPr="00E53827" w:rsidRDefault="00E53827" w:rsidP="006971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53827">
        <w:rPr>
          <w:color w:val="000000"/>
          <w:sz w:val="28"/>
          <w:szCs w:val="28"/>
        </w:rPr>
        <w:t>Подбор по слуху;</w:t>
      </w:r>
    </w:p>
    <w:p w:rsidR="00E53827" w:rsidRPr="00E53827" w:rsidRDefault="00E53827" w:rsidP="006971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53827">
        <w:rPr>
          <w:color w:val="000000"/>
          <w:sz w:val="28"/>
          <w:szCs w:val="28"/>
        </w:rPr>
        <w:t>Работа с лёгким аккомпанементом;</w:t>
      </w:r>
    </w:p>
    <w:p w:rsidR="00E53827" w:rsidRPr="00E53827" w:rsidRDefault="00E53827" w:rsidP="006971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53827">
        <w:rPr>
          <w:color w:val="000000"/>
          <w:sz w:val="28"/>
          <w:szCs w:val="28"/>
        </w:rPr>
        <w:t>Приобретение навыков чтения с листа;</w:t>
      </w:r>
    </w:p>
    <w:p w:rsidR="00E53827" w:rsidRPr="00E53827" w:rsidRDefault="00E53827" w:rsidP="006971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53827">
        <w:rPr>
          <w:color w:val="000000"/>
          <w:sz w:val="28"/>
          <w:szCs w:val="28"/>
        </w:rPr>
        <w:t>Ориентирование на клавиатуре и закрепление знаний по сольфеджио.</w:t>
      </w:r>
    </w:p>
    <w:p w:rsidR="00E53827" w:rsidRPr="001D41C1" w:rsidRDefault="00E53827" w:rsidP="006971C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41C1">
        <w:rPr>
          <w:bCs/>
          <w:iCs/>
          <w:color w:val="000000"/>
          <w:sz w:val="28"/>
          <w:szCs w:val="28"/>
        </w:rPr>
        <w:t xml:space="preserve">Основополагающими задачами </w:t>
      </w:r>
      <w:r w:rsidR="006971CA" w:rsidRPr="001D41C1">
        <w:rPr>
          <w:bCs/>
          <w:iCs/>
          <w:color w:val="000000"/>
          <w:sz w:val="28"/>
          <w:szCs w:val="28"/>
        </w:rPr>
        <w:t>являются</w:t>
      </w:r>
      <w:r w:rsidR="001D41C1">
        <w:rPr>
          <w:bCs/>
          <w:iCs/>
          <w:color w:val="000000"/>
          <w:sz w:val="28"/>
          <w:szCs w:val="28"/>
        </w:rPr>
        <w:t>:</w:t>
      </w:r>
    </w:p>
    <w:p w:rsidR="00E53827" w:rsidRPr="00E53827" w:rsidRDefault="00E53827" w:rsidP="006971C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53827">
        <w:rPr>
          <w:color w:val="000000"/>
          <w:sz w:val="28"/>
          <w:szCs w:val="28"/>
        </w:rPr>
        <w:t>– приобретение первичных навыков фортепианной техники;</w:t>
      </w:r>
    </w:p>
    <w:p w:rsidR="00E53827" w:rsidRPr="00E53827" w:rsidRDefault="00E53827" w:rsidP="006971C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53827">
        <w:rPr>
          <w:color w:val="000000"/>
          <w:sz w:val="28"/>
          <w:szCs w:val="28"/>
        </w:rPr>
        <w:t>– разбор пьес разных стилей;</w:t>
      </w:r>
    </w:p>
    <w:p w:rsidR="00E53827" w:rsidRDefault="00E53827" w:rsidP="006971C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53827">
        <w:rPr>
          <w:color w:val="000000"/>
          <w:sz w:val="28"/>
          <w:szCs w:val="28"/>
        </w:rPr>
        <w:t>– чтение с листа.</w:t>
      </w:r>
    </w:p>
    <w:p w:rsidR="00FD07AF" w:rsidRDefault="00E53827" w:rsidP="0078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в современных условиях </w:t>
      </w:r>
      <w:r w:rsidR="00325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</w:t>
      </w:r>
      <w:r w:rsidRPr="00E53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очень проблематичным. Возрастающая учебная нагрузка в общеобразовательных школах, распыление детского внимания на компьютерные игры, Интернет, - всё это отвлекает детей от сосредоточенных занятий. А также</w:t>
      </w:r>
      <w:r w:rsidR="00CE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3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</w:t>
      </w:r>
      <w:r w:rsidRPr="00E53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инструмента дома не позволяет детям готовиться </w:t>
      </w:r>
      <w:r w:rsidR="0069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урокам и </w:t>
      </w:r>
      <w:r w:rsidR="0069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закреплять пройденный материал</w:t>
      </w:r>
      <w:r w:rsidRPr="00E53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9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вся работа проводится на уроке. </w:t>
      </w:r>
      <w:r w:rsidRPr="00E53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музыкального мышления у детей кроме музыкальных способностей зависит от уровня общего развития, интеллекта, аналитических способностей и организации нервной системы. Таким образом, важнейшей задачей преподавателя становится индивидуальный подход, гибкая шкала требований и максимально подробное изложение мотивации обучения учащегося конкретной специализации в классе фортепиано. </w:t>
      </w:r>
    </w:p>
    <w:p w:rsidR="00BE36AB" w:rsidRPr="007810C3" w:rsidRDefault="00DC219F" w:rsidP="00781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 о специфике работы над техникой в классе общего фортепиано</w:t>
      </w:r>
      <w:r w:rsidR="00FD0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33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отчетливо представлять себе, какие технические навыки фортепианной игры наиболее резко отличаются от приемов игры на народных и струнных инструментах: непривычная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объемность фортепианной клавиатуры, которая требует скачков и переносов руки, активность первого пальца, применение педали,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на легато</w:t>
      </w:r>
      <w:r w:rsidRPr="00133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  <w:proofErr w:type="gramEnd"/>
      <w:r w:rsidR="0032519F" w:rsidRPr="00325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19F" w:rsidRPr="00133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Начиная обучение в классе общего фортепиано многие учащиеся, например скрипачи, домристы, сталкиваются с трудностями при чтении нот</w:t>
      </w:r>
      <w:r w:rsidR="00325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басовом ключе</w:t>
      </w:r>
      <w:r w:rsidR="0032519F" w:rsidRPr="00133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 на уроках по специальности они знакомятся с записью нот только в скрипичном ключе.</w:t>
      </w:r>
      <w:r w:rsidR="00325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19F" w:rsidRPr="00133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трудность</w:t>
      </w:r>
      <w:r w:rsidR="007D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7AF" w:rsidRPr="00BE3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обучении инстр</w:t>
      </w:r>
      <w:r w:rsidR="00FD0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ументалистов игре на фортепиано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</w:t>
      </w:r>
      <w:r w:rsidR="007D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</w:t>
      </w:r>
      <w:r w:rsidR="00325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принципиально ином </w:t>
      </w:r>
      <w:proofErr w:type="spellStart"/>
      <w:r w:rsidR="00325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звукоизвлечении</w:t>
      </w:r>
      <w:proofErr w:type="spellEnd"/>
      <w:r w:rsidR="00325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инструменте</w:t>
      </w:r>
      <w:r w:rsidR="0032519F" w:rsidRPr="00CA2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A2F95" w:rsidRPr="00CA2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1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н</w:t>
      </w:r>
      <w:r w:rsidR="00CA2F95" w:rsidRPr="00CA2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еобходима работа всей руки</w:t>
      </w:r>
      <w:r w:rsidR="00B0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применением ее веса</w:t>
      </w:r>
      <w:r w:rsidR="00CA2F95" w:rsidRPr="00CA2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A2F95" w:rsidRPr="00CA2F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этого зависит качество </w:t>
      </w:r>
      <w:r w:rsidR="00CA2F95" w:rsidRPr="00BE3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звука, штриховые навыки, координационная свобода всего исполнительского аппарата</w:t>
      </w:r>
      <w:r w:rsidR="00CA2F95" w:rsidRPr="00781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F2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трудно это дается баянистам, потому что процесс </w:t>
      </w:r>
      <w:proofErr w:type="spellStart"/>
      <w:r w:rsidR="000F2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звукоизвлечения</w:t>
      </w:r>
      <w:proofErr w:type="spellEnd"/>
      <w:r w:rsidR="000F2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баяне требует более легкого прикосновения, чем на фортепиано, от изменения силы атаки звук на баяне не меняется, а динамические градации зависят, в основном, от интенсивности движения меха.  И результатом этого, при игре на фортепиано, где требуется более активное и опертое прикосновение к клавише, становится излишнее давление на нее. Это не только вредно с технической стороны, но и затрудняет музыкальное формирование, так как учащийся перестает ощущать движение вперед во фразе. </w:t>
      </w:r>
      <w:r w:rsidR="008E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основной сложностью является </w:t>
      </w:r>
      <w:r w:rsidR="007D0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достижение</w:t>
      </w:r>
      <w:r w:rsidR="008E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мягкого, певучего звука при отсутствии излишнего давления на клавишу.  Для всех инструменталистов понятие «веса руки» принципиально новое. Лишь в некоторой степени оно присутствует у струнников, т.к. степень динамического нарастания зависит у них от степени давления смычка на струны. У домристов такой взаимосвязи нет, в связи с тем, что звуковые нарастания у них осуществляются путем активизации зажима медиатора. На баяне в связи с вертикальным положением клавиатуры ощущение веса руки почти отсутствует.</w:t>
      </w:r>
      <w:r w:rsidR="00B10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возникают трудности с использованием аппликатуры, так как народники и домристы пользуются 4-х пальцевой аппликатурой, а у пианистов - </w:t>
      </w:r>
      <w:proofErr w:type="gramStart"/>
      <w:r w:rsidR="00B10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пятипальцевая</w:t>
      </w:r>
      <w:proofErr w:type="gramEnd"/>
      <w:r w:rsidR="00B10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Учен</w:t>
      </w:r>
      <w:r w:rsidR="00D20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икам приходится перестраиваться, много времени уходит на заучивание правильной аппликатуры.</w:t>
      </w:r>
      <w:r w:rsidR="00B10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зависимости от индивидуальных особенностей процесс происходит по</w:t>
      </w:r>
      <w:r w:rsidR="00BA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10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10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разному</w:t>
      </w:r>
      <w:proofErr w:type="gramEnd"/>
      <w:r w:rsidR="00B10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0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одна особенность игры на фортепиан</w:t>
      </w:r>
      <w:proofErr w:type="gramStart"/>
      <w:r w:rsidR="00BA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="00BA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равноценная </w:t>
      </w:r>
      <w:r w:rsidR="00D20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техническая работа</w:t>
      </w:r>
      <w:r w:rsidR="00BA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</w:t>
      </w:r>
      <w:r w:rsidR="00D20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тогда как на струнных инструментах активна только левая рука, у народников- правая, а левая фактически берет только гармонию. И в дальнейшем </w:t>
      </w:r>
      <w:r w:rsidR="00054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является </w:t>
      </w:r>
      <w:r w:rsidR="00054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сложностью при игре штрихом «легато», так как нужно мягкое перекладывание пальцев в совокупности со свободой руки.</w:t>
      </w:r>
      <w:r w:rsidR="008A3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7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 перечисленные трудности и особенности инструменталистов приходится учитывать при</w:t>
      </w:r>
      <w:r w:rsidR="008A3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подбор</w:t>
      </w:r>
      <w:r w:rsidR="001E7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A3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репертуара, </w:t>
      </w:r>
      <w:r w:rsidR="001E7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</w:t>
      </w:r>
      <w:r w:rsidR="008A3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нюансы игры на фортепиано и индивидуальные возможности уч</w:t>
      </w:r>
      <w:r w:rsidR="007D0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ащихся</w:t>
      </w:r>
      <w:r w:rsidR="008A3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D4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распределяя </w:t>
      </w:r>
      <w:r w:rsidR="008A3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37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ехническую сложность и художественное разнообразие.</w:t>
      </w:r>
      <w:r w:rsidR="00F01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22C9" w:rsidRPr="008E22C9" w:rsidRDefault="001E798B" w:rsidP="008E22C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 заключении хочется сказать, что о</w:t>
      </w:r>
      <w:r w:rsidR="001334B0" w:rsidRPr="00781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бщее фортепиано – предмет интересный, многогранный, требующий владения разносторонними профессиональными навыками. Он является</w:t>
      </w:r>
      <w:r w:rsidR="001334B0" w:rsidRPr="00BE36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неотъемлемой частью комплексной системы воспитания профессионального музыканта, одним из средств формирования эстетического вкуса и культуры учащихся разных специальностей.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334B0" w:rsidRPr="00BE36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Знание и умение игры на фортепиано помогают детям осваивать не только весь цикл эстетического направления, а также и теоретического курса - сольфеджио, музыкальной литературы. В первую очередь акцентируется развитие слуховой и музыкально-образной сфер, эмоционального и интеллектуального начал, художественно-творческой и двигательно-технической сфер, исполнительского и музыка</w:t>
      </w:r>
      <w:r w:rsidR="008E2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льно-теоретического образования. Предмет фортепиано является важным компонентом музыкального обучения в детской школе искусств. Занятия общим фортепиано помогают учащимся других специальностей значительно расширить музыкальный кругозор, развить навыки </w:t>
      </w:r>
      <w:proofErr w:type="spellStart"/>
      <w:r w:rsidR="008E2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музицирования</w:t>
      </w:r>
      <w:proofErr w:type="spellEnd"/>
      <w:r w:rsidR="008E2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Применительно к предмету</w:t>
      </w:r>
      <w:r w:rsidR="006D2F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общее фортепиано это означает, в первую очередь, возможность для учащегося лично, в собственной исполнительской практике познакомиться с огромными фактурными возможностями фортепиано. Развитие гармонического и полифонического слуха с первых шагов обучения. Ознакомление с широким кругом музыкальных произведений отечественных и зарубежных композиторов способствует расширению кругозора учащихся и позволяет значительно углубить общетеоретический и культурологический аспекты образования.</w:t>
      </w:r>
    </w:p>
    <w:p w:rsidR="008E22C9" w:rsidRDefault="008E22C9" w:rsidP="006971CA">
      <w:pPr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:rsidR="008E22C9" w:rsidRDefault="008E22C9" w:rsidP="006971CA">
      <w:pPr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:rsidR="00621273" w:rsidRDefault="00537B5F" w:rsidP="00621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21273" w:rsidRDefault="00621273" w:rsidP="00621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6212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Алексеев А.Д. «Методика обучения игре на фортепиано» - М., «Музыка».1978г. -288с.</w:t>
      </w:r>
    </w:p>
    <w:p w:rsidR="00621273" w:rsidRPr="00621273" w:rsidRDefault="00621273" w:rsidP="00621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212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Артоболевская А. Первая встреча с музыкой: Учебное пособие. — Москва: Советский композитор, 1992. — 103 с.</w:t>
      </w:r>
    </w:p>
    <w:p w:rsidR="00621273" w:rsidRPr="00621273" w:rsidRDefault="00621273" w:rsidP="00621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12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</w:t>
      </w:r>
      <w:proofErr w:type="spellStart"/>
      <w:r w:rsidRPr="006212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Баренбойм</w:t>
      </w:r>
      <w:proofErr w:type="spellEnd"/>
      <w:r w:rsidRPr="006212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Л.А. Музыкальная педагогика и исполнительство. Л.: Музыка. 1974, - 336 с.</w:t>
      </w:r>
    </w:p>
    <w:p w:rsidR="00621273" w:rsidRPr="00621273" w:rsidRDefault="00621273" w:rsidP="00621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12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</w:t>
      </w:r>
      <w:proofErr w:type="spellStart"/>
      <w:r w:rsidRPr="006212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Баренбойм</w:t>
      </w:r>
      <w:proofErr w:type="spellEnd"/>
      <w:r w:rsidRPr="006212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Л.А. Путь к </w:t>
      </w:r>
      <w:proofErr w:type="spellStart"/>
      <w:r w:rsidRPr="006212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музицированию</w:t>
      </w:r>
      <w:proofErr w:type="spellEnd"/>
      <w:r w:rsidRPr="006212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.-Л.: Советский композитор, 1986.-352с.</w:t>
      </w:r>
    </w:p>
    <w:p w:rsidR="00621273" w:rsidRPr="00621273" w:rsidRDefault="00621273" w:rsidP="00621273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6212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Крюкова В.И. Музыкальная педагогика.- Ростов н</w:t>
      </w:r>
      <w:proofErr w:type="gramStart"/>
      <w:r w:rsidRPr="006212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/Д</w:t>
      </w:r>
      <w:proofErr w:type="gramEnd"/>
      <w:r w:rsidRPr="006212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«Феникс», 2002.</w:t>
      </w:r>
    </w:p>
    <w:p w:rsidR="00621273" w:rsidRPr="00621273" w:rsidRDefault="00621273" w:rsidP="00621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sectPr w:rsidR="00621273" w:rsidRPr="0062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E06"/>
    <w:multiLevelType w:val="hybridMultilevel"/>
    <w:tmpl w:val="D1E6DC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5493"/>
    <w:multiLevelType w:val="hybridMultilevel"/>
    <w:tmpl w:val="B9547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90828"/>
    <w:multiLevelType w:val="hybridMultilevel"/>
    <w:tmpl w:val="489C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D591E"/>
    <w:multiLevelType w:val="multilevel"/>
    <w:tmpl w:val="5652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85F57"/>
    <w:multiLevelType w:val="hybridMultilevel"/>
    <w:tmpl w:val="CC3A5578"/>
    <w:lvl w:ilvl="0" w:tplc="EED044F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767C3"/>
    <w:multiLevelType w:val="hybridMultilevel"/>
    <w:tmpl w:val="2550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8C"/>
    <w:rsid w:val="000548D3"/>
    <w:rsid w:val="000F2A99"/>
    <w:rsid w:val="001334B0"/>
    <w:rsid w:val="001D41C1"/>
    <w:rsid w:val="001E798B"/>
    <w:rsid w:val="00222FB0"/>
    <w:rsid w:val="00302786"/>
    <w:rsid w:val="0032519F"/>
    <w:rsid w:val="0037641E"/>
    <w:rsid w:val="0050663B"/>
    <w:rsid w:val="00537B5F"/>
    <w:rsid w:val="00564C12"/>
    <w:rsid w:val="00621273"/>
    <w:rsid w:val="006971CA"/>
    <w:rsid w:val="006D2F9F"/>
    <w:rsid w:val="007810C3"/>
    <w:rsid w:val="007D05CE"/>
    <w:rsid w:val="007D6546"/>
    <w:rsid w:val="008A35BD"/>
    <w:rsid w:val="008E22C9"/>
    <w:rsid w:val="009A2EF1"/>
    <w:rsid w:val="00B046CE"/>
    <w:rsid w:val="00B1007B"/>
    <w:rsid w:val="00BA792C"/>
    <w:rsid w:val="00BE36AB"/>
    <w:rsid w:val="00C52DA4"/>
    <w:rsid w:val="00CA2F95"/>
    <w:rsid w:val="00CE7012"/>
    <w:rsid w:val="00D05F68"/>
    <w:rsid w:val="00D20094"/>
    <w:rsid w:val="00D82D8C"/>
    <w:rsid w:val="00DC219F"/>
    <w:rsid w:val="00E53827"/>
    <w:rsid w:val="00F015F9"/>
    <w:rsid w:val="00F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1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1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козырева</cp:lastModifiedBy>
  <cp:revision>16</cp:revision>
  <dcterms:created xsi:type="dcterms:W3CDTF">2022-02-01T08:52:00Z</dcterms:created>
  <dcterms:modified xsi:type="dcterms:W3CDTF">2022-02-09T12:03:00Z</dcterms:modified>
</cp:coreProperties>
</file>