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F7" w:rsidRPr="009F135E" w:rsidRDefault="007442F7" w:rsidP="009F135E">
      <w:pPr>
        <w:pStyle w:val="a3"/>
        <w:spacing w:before="0" w:beforeAutospacing="0" w:after="0" w:afterAutospacing="0"/>
        <w:ind w:right="283" w:firstLine="708"/>
        <w:jc w:val="center"/>
        <w:rPr>
          <w:rFonts w:ascii="Times New Roman" w:hAnsi="Times New Roman"/>
          <w:b/>
          <w:sz w:val="28"/>
          <w:szCs w:val="28"/>
        </w:rPr>
      </w:pPr>
      <w:r w:rsidRPr="009F135E">
        <w:rPr>
          <w:rFonts w:ascii="Times New Roman" w:hAnsi="Times New Roman"/>
          <w:b/>
          <w:sz w:val="28"/>
          <w:szCs w:val="28"/>
        </w:rPr>
        <w:t xml:space="preserve">Наставничество </w:t>
      </w:r>
      <w:r w:rsidR="002360F7" w:rsidRPr="009F135E">
        <w:rPr>
          <w:rFonts w:ascii="Times New Roman" w:hAnsi="Times New Roman"/>
          <w:b/>
          <w:sz w:val="28"/>
          <w:szCs w:val="28"/>
        </w:rPr>
        <w:t>как условие профессиональной подготовки специалистов</w:t>
      </w:r>
    </w:p>
    <w:p w:rsidR="007442F7" w:rsidRPr="002360F7" w:rsidRDefault="007442F7" w:rsidP="00D37773">
      <w:pPr>
        <w:pStyle w:val="a3"/>
        <w:spacing w:before="0" w:beforeAutospacing="0" w:after="0" w:afterAutospacing="0"/>
        <w:ind w:right="283" w:firstLine="708"/>
        <w:jc w:val="right"/>
        <w:rPr>
          <w:rFonts w:ascii="Times New Roman" w:hAnsi="Times New Roman"/>
        </w:rPr>
      </w:pPr>
      <w:r w:rsidRPr="002360F7">
        <w:rPr>
          <w:rFonts w:ascii="Times New Roman" w:hAnsi="Times New Roman"/>
        </w:rPr>
        <w:t>Лазарев Иван Анатольевич, заведующий у</w:t>
      </w:r>
      <w:r w:rsidR="00B6336A">
        <w:rPr>
          <w:rFonts w:ascii="Times New Roman" w:hAnsi="Times New Roman"/>
        </w:rPr>
        <w:t>чебно-производственной практикой</w:t>
      </w:r>
    </w:p>
    <w:p w:rsidR="007442F7" w:rsidRPr="002360F7" w:rsidRDefault="007442F7" w:rsidP="00D37773">
      <w:pPr>
        <w:pStyle w:val="a3"/>
        <w:spacing w:before="0" w:beforeAutospacing="0" w:after="0" w:afterAutospacing="0"/>
        <w:ind w:right="283" w:firstLine="708"/>
        <w:jc w:val="right"/>
        <w:rPr>
          <w:rFonts w:ascii="Times New Roman" w:hAnsi="Times New Roman"/>
        </w:rPr>
      </w:pPr>
      <w:r w:rsidRPr="002360F7">
        <w:rPr>
          <w:rFonts w:ascii="Times New Roman" w:hAnsi="Times New Roman"/>
        </w:rPr>
        <w:t>ГБПОУ ВО «Бутурлиновский механико-технологический колледж»,</w:t>
      </w:r>
    </w:p>
    <w:p w:rsidR="007442F7" w:rsidRPr="002360F7" w:rsidRDefault="007442F7" w:rsidP="00D37773">
      <w:pPr>
        <w:pStyle w:val="a3"/>
        <w:spacing w:before="0" w:beforeAutospacing="0" w:after="0" w:afterAutospacing="0"/>
        <w:ind w:right="283" w:firstLine="708"/>
        <w:jc w:val="right"/>
        <w:rPr>
          <w:rFonts w:ascii="Times New Roman" w:hAnsi="Times New Roman"/>
        </w:rPr>
      </w:pPr>
      <w:r w:rsidRPr="002360F7">
        <w:rPr>
          <w:rFonts w:ascii="Times New Roman" w:hAnsi="Times New Roman"/>
        </w:rPr>
        <w:t xml:space="preserve"> г. Бутурлиновка, Воронежская область.</w:t>
      </w:r>
    </w:p>
    <w:p w:rsidR="007442F7" w:rsidRPr="002360F7" w:rsidRDefault="007442F7" w:rsidP="00D37773">
      <w:pPr>
        <w:pStyle w:val="a3"/>
        <w:spacing w:before="0" w:beforeAutospacing="0" w:after="0" w:afterAutospacing="0"/>
        <w:ind w:right="283" w:firstLine="708"/>
        <w:jc w:val="right"/>
        <w:rPr>
          <w:rFonts w:ascii="Times New Roman" w:hAnsi="Times New Roman"/>
        </w:rPr>
      </w:pPr>
      <w:r w:rsidRPr="002360F7">
        <w:rPr>
          <w:rFonts w:ascii="Times New Roman" w:hAnsi="Times New Roman"/>
        </w:rPr>
        <w:t>«Кто боится неудач,</w:t>
      </w:r>
    </w:p>
    <w:p w:rsidR="007442F7" w:rsidRPr="002360F7" w:rsidRDefault="007442F7" w:rsidP="00D37773">
      <w:pPr>
        <w:pStyle w:val="a3"/>
        <w:spacing w:before="0" w:beforeAutospacing="0" w:after="0" w:afterAutospacing="0"/>
        <w:ind w:right="283" w:firstLine="708"/>
        <w:jc w:val="right"/>
        <w:rPr>
          <w:rFonts w:ascii="Times New Roman" w:hAnsi="Times New Roman"/>
        </w:rPr>
      </w:pPr>
      <w:r w:rsidRPr="002360F7">
        <w:rPr>
          <w:rFonts w:ascii="Times New Roman" w:hAnsi="Times New Roman"/>
        </w:rPr>
        <w:t>тот ограничивает свою деятельность».</w:t>
      </w:r>
    </w:p>
    <w:p w:rsidR="007442F7" w:rsidRPr="002360F7" w:rsidRDefault="007442F7" w:rsidP="00D37773">
      <w:pPr>
        <w:pStyle w:val="a3"/>
        <w:spacing w:before="0" w:beforeAutospacing="0" w:after="0" w:afterAutospacing="0"/>
        <w:ind w:right="283" w:firstLine="708"/>
        <w:jc w:val="right"/>
        <w:rPr>
          <w:rFonts w:ascii="Times New Roman" w:hAnsi="Times New Roman"/>
        </w:rPr>
      </w:pPr>
      <w:r w:rsidRPr="002360F7">
        <w:rPr>
          <w:rFonts w:ascii="Times New Roman" w:hAnsi="Times New Roman"/>
        </w:rPr>
        <w:t>Генри Форд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  <w:r w:rsidRPr="002360F7">
        <w:rPr>
          <w:rFonts w:ascii="Times New Roman" w:hAnsi="Times New Roman"/>
        </w:rPr>
        <w:t xml:space="preserve">В </w:t>
      </w:r>
      <w:proofErr w:type="spellStart"/>
      <w:r w:rsidRPr="002360F7">
        <w:rPr>
          <w:rFonts w:ascii="Times New Roman" w:hAnsi="Times New Roman"/>
        </w:rPr>
        <w:t>Бутурлиновском</w:t>
      </w:r>
      <w:proofErr w:type="spellEnd"/>
      <w:r w:rsidRPr="002360F7">
        <w:rPr>
          <w:rFonts w:ascii="Times New Roman" w:hAnsi="Times New Roman"/>
        </w:rPr>
        <w:t xml:space="preserve"> механико-технологическом колледже внедряется программа наставничества по нескольким формам. Данное направление работы перспективное, которое нужно развивать, поскольку наставничество решает многие проблемы с кадровым потенциалом. На протяжении нескольких лет в колледже функционирует система наставничества по форме педагог – педагог, когда молодой педагог делает свои первые шаги в профессию.  И основная  задача состоит в том, чтобы сократить сроки адаптации молодых специалистов, а также повысить уровень удовлетворенности профессиональной деятельностью в течение периода осуществления наставничества. Система наставничества решает проблему старения педагогического персонала и делает процесс вливания в профессию педагога менее длительным. 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  <w:color w:val="000000"/>
        </w:rPr>
      </w:pPr>
      <w:r w:rsidRPr="002360F7">
        <w:rPr>
          <w:rFonts w:ascii="Times New Roman" w:hAnsi="Times New Roman"/>
        </w:rPr>
        <w:t xml:space="preserve">Основным нормативным документом в работе системы наставничества, является Положение о программе  наставничества в ГБПОУ ВО «БМТК». </w:t>
      </w:r>
      <w:r w:rsidRPr="002360F7">
        <w:rPr>
          <w:rFonts w:ascii="Times New Roman" w:hAnsi="Times New Roman"/>
          <w:color w:val="000000"/>
        </w:rPr>
        <w:t>Программа наставничества</w:t>
      </w:r>
      <w:r w:rsidRPr="002360F7">
        <w:rPr>
          <w:rFonts w:ascii="Times New Roman" w:hAnsi="Times New Roman"/>
          <w:color w:val="000000"/>
          <w:w w:val="105"/>
          <w:highlight w:val="white"/>
        </w:rPr>
        <w:t xml:space="preserve"> в </w:t>
      </w:r>
      <w:r w:rsidRPr="002360F7">
        <w:rPr>
          <w:rFonts w:ascii="Times New Roman" w:hAnsi="Times New Roman"/>
          <w:color w:val="000000"/>
        </w:rPr>
        <w:t>ГБПОУ ВО «Бутурлиновский механико-технологический колледж»</w:t>
      </w:r>
      <w:r w:rsidRPr="002360F7">
        <w:rPr>
          <w:rFonts w:ascii="Times New Roman" w:hAnsi="Times New Roman"/>
          <w:color w:val="000000"/>
          <w:w w:val="105"/>
        </w:rPr>
        <w:t xml:space="preserve"> реализуются по формам: </w:t>
      </w:r>
      <w:r w:rsidRPr="002360F7">
        <w:rPr>
          <w:rFonts w:ascii="Times New Roman" w:hAnsi="Times New Roman"/>
          <w:color w:val="000000"/>
          <w:highlight w:val="white"/>
        </w:rPr>
        <w:t>студент – студент</w:t>
      </w:r>
      <w:r w:rsidRPr="002360F7">
        <w:rPr>
          <w:rFonts w:ascii="Times New Roman" w:hAnsi="Times New Roman"/>
          <w:color w:val="000000"/>
        </w:rPr>
        <w:t xml:space="preserve">; </w:t>
      </w:r>
      <w:r w:rsidRPr="002360F7">
        <w:rPr>
          <w:rFonts w:ascii="Times New Roman" w:hAnsi="Times New Roman"/>
          <w:color w:val="000000"/>
          <w:highlight w:val="white"/>
        </w:rPr>
        <w:t>студент – ученик</w:t>
      </w:r>
      <w:r w:rsidRPr="002360F7">
        <w:rPr>
          <w:rFonts w:ascii="Times New Roman" w:hAnsi="Times New Roman"/>
          <w:color w:val="000000"/>
        </w:rPr>
        <w:t xml:space="preserve">; </w:t>
      </w:r>
      <w:r w:rsidRPr="002360F7">
        <w:rPr>
          <w:rFonts w:ascii="Times New Roman" w:hAnsi="Times New Roman"/>
          <w:color w:val="000000"/>
          <w:highlight w:val="white"/>
        </w:rPr>
        <w:t>педагог-педагог; работодатель - студент</w:t>
      </w:r>
      <w:r w:rsidRPr="002360F7">
        <w:rPr>
          <w:rFonts w:ascii="Times New Roman" w:hAnsi="Times New Roman"/>
          <w:color w:val="000000"/>
        </w:rPr>
        <w:t xml:space="preserve">. В каждой форме определяются задачи, которые решаются с учетом своих особенностей. В форме наставничества «работодатель – студент» предполагается создание эффективной системы взаимодействия колледжа по определенным образовательным программам подготовки среднего профессионального образования представителя работодателя, производственного предприятия с целью получения обучающимися/ студентами знаний и навыков, необходимых для дальнейшей профессиональной самореализации и трудоустройства. </w:t>
      </w:r>
    </w:p>
    <w:p w:rsid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  <w:r w:rsidRPr="002360F7">
        <w:rPr>
          <w:rFonts w:ascii="Times New Roman" w:hAnsi="Times New Roman"/>
          <w:color w:val="000000"/>
        </w:rPr>
        <w:t xml:space="preserve"> Целью такой формы наставничества является получение обучающимся/студентом (группой студентов) профессионального опыта и развитие личностных качеств, необходимых для самоопределения и самореализации. </w:t>
      </w:r>
      <w:r w:rsidRPr="002360F7">
        <w:rPr>
          <w:rFonts w:ascii="Times New Roman" w:hAnsi="Times New Roman"/>
        </w:rPr>
        <w:t xml:space="preserve">Среди основных задач деятельности </w:t>
      </w:r>
      <w:proofErr w:type="gramStart"/>
      <w:r w:rsidRPr="002360F7">
        <w:rPr>
          <w:rFonts w:ascii="Times New Roman" w:hAnsi="Times New Roman"/>
        </w:rPr>
        <w:t>наставника</w:t>
      </w:r>
      <w:proofErr w:type="gramEnd"/>
      <w:r w:rsidRPr="002360F7">
        <w:rPr>
          <w:rFonts w:ascii="Times New Roman" w:hAnsi="Times New Roman"/>
        </w:rPr>
        <w:t xml:space="preserve"> в отношении студента: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повышение уровня профессиональной подготовки студента,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стандартам и правилам и развитие у студента интереса к трудовой деятельности в целом.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  <w:r w:rsidRPr="002360F7">
        <w:rPr>
          <w:rFonts w:ascii="Times New Roman" w:hAnsi="Times New Roman"/>
        </w:rPr>
        <w:t xml:space="preserve"> В процессе взаимодействия наставника с наставляемым в данной форме может происходить адаптация молодого специалиста на потенциальном месте работы, когда студент решает реальные задачи в рамках своей рабочей деятельности. Наставничество позволяет существенно сократить адаптационный период при прохождении практической подготовки на профильном производстве и при дальнейшем трудоустройстве за счет того, что обучающимся/студентам передают технологии, навыки, практику работы, организационные привычки и манеры поведения, их мотивируют и корректируют работу. 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  <w:r w:rsidRPr="002360F7">
        <w:rPr>
          <w:rFonts w:ascii="Times New Roman" w:hAnsi="Times New Roman"/>
        </w:rPr>
        <w:t xml:space="preserve"> До начала вступления в программу наставничества колледжем были заключены договора о сетевой форме реализации образовательных программ, ученические договора о дуальном обучении на производстве по всем образовательным программам, составлена база наставников и наставляемых, пройдены основные этапы данного становления.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  <w:r w:rsidRPr="002360F7">
        <w:rPr>
          <w:rFonts w:ascii="Times New Roman" w:hAnsi="Times New Roman"/>
        </w:rPr>
        <w:t xml:space="preserve"> В процессе работы по данной форме наставничества были определены производственные предприятия, заинтересованные в осуществлении взаимодействия.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  <w:r w:rsidRPr="002360F7">
        <w:rPr>
          <w:rFonts w:ascii="Times New Roman" w:hAnsi="Times New Roman"/>
        </w:rPr>
        <w:lastRenderedPageBreak/>
        <w:t xml:space="preserve">По специальностям: 09.02.02 «Компьютерные сети», 09.02.06 «Сетевое и системное администрирование», 19.02.02 «Технология хранения и переработки зерна», 15.02.01 «Монтаж и техническая эксплуатация промышленного оборудования» и по профессии 15.01.05 «Сварщик (ручной и частично механизированной сварки (наплавки))» было выбрано одно из крупнейших зерноперерабатывающих предприятий Воронежской области, заинтересованное в совместной подготовке молодых профессионалов по разным специальностям и профессиям - Открытое акционерное общество «Бутурлиновский мелькомбинат», которое на очень большом протяжении лет является базовым предприятием и профильной организацией для производственных практик, стажировок. Большинство специалистов разного звена (руководители подразделений, начальники смен, аппаратчики, слесари, наладчики) данного предприятия являются  выпускниками колледжа разных лет. 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  <w:r w:rsidRPr="002360F7">
        <w:rPr>
          <w:rFonts w:ascii="Times New Roman" w:hAnsi="Times New Roman"/>
        </w:rPr>
        <w:t>По специальности 19.02.03. «Технология хлеба, кондитерских и макаронных изделий» для работы по направлению наставничества было определено, также наше базовое предприятие, которое на протяжении ряда лет сотрудничает с колледжем в вопросах подготовки специалистов. Все производства заинтересовано в приходе профессионально подготовленных специалистах для хлебопекарной отрасли – Акционерное общество «</w:t>
      </w:r>
      <w:proofErr w:type="spellStart"/>
      <w:r w:rsidRPr="002360F7">
        <w:rPr>
          <w:rFonts w:ascii="Times New Roman" w:hAnsi="Times New Roman"/>
        </w:rPr>
        <w:t>Бутурлиновкахлеб</w:t>
      </w:r>
      <w:proofErr w:type="spellEnd"/>
      <w:r w:rsidRPr="002360F7">
        <w:rPr>
          <w:rFonts w:ascii="Times New Roman" w:hAnsi="Times New Roman"/>
        </w:rPr>
        <w:t>», генеральный директор предприятия выпускница колледжа по данной специальности и большинство работников и специалистов хлебопекарного производства, наши выпускники. Студенты колледжа проходят на производстве практическую подготовку, проводятся экскурсии и уроки на производстве.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  <w:r w:rsidRPr="002360F7">
        <w:rPr>
          <w:rFonts w:ascii="Times New Roman" w:hAnsi="Times New Roman"/>
        </w:rPr>
        <w:t>По специальности 09.02.02 «Компьютерные сети» и 09.02.06 «Сетевое и системное администрирование» для осуществления программы внедрения наставничества было выбрано учреждение здравоохранения имеющее современную информационную базу, Бюджетное учреждение здравоохранения Воронежской области «</w:t>
      </w:r>
      <w:proofErr w:type="spellStart"/>
      <w:r w:rsidRPr="002360F7">
        <w:rPr>
          <w:rFonts w:ascii="Times New Roman" w:hAnsi="Times New Roman"/>
        </w:rPr>
        <w:t>Бутурлиновская</w:t>
      </w:r>
      <w:proofErr w:type="spellEnd"/>
      <w:r w:rsidRPr="002360F7">
        <w:rPr>
          <w:rFonts w:ascii="Times New Roman" w:hAnsi="Times New Roman"/>
        </w:rPr>
        <w:t xml:space="preserve"> районная больница». Студенты колледжа по выше перечисленным специальностям 09.02.02.и 09.02.06 будут проходить практическую подготовку (производственную и преддипломную практику) под руководством специалистов информационного отдела во главе с инженером программистом, который и является наставником наставляемых по направлениям подготовки.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  <w:r w:rsidRPr="002360F7">
        <w:rPr>
          <w:rFonts w:ascii="Times New Roman" w:hAnsi="Times New Roman"/>
        </w:rPr>
        <w:t xml:space="preserve">По профессии 35.01.13 «Тракторист – машинист сельскохозяйственного производства» проводятся все действия для внедрения программы наставничества, заключены договора о сетевой форме реализации и ученические договора с сельскохозяйственными предприятиями Бутурлиновского района и Воронежской области. 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  <w:r w:rsidRPr="002360F7">
        <w:rPr>
          <w:rFonts w:ascii="Times New Roman" w:hAnsi="Times New Roman"/>
        </w:rPr>
        <w:t>На предприятиях и учреждениях где осуществляется внедрение программы наставничества, изданы приказы о назначении наставников с закреплением за ними наставляемых. Составлены планы взаимодействия наставников и наставляемых.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  <w:r w:rsidRPr="002360F7">
        <w:rPr>
          <w:rFonts w:ascii="Times New Roman" w:hAnsi="Times New Roman"/>
        </w:rPr>
        <w:t xml:space="preserve">Воплощение наставничества это кропотливая, постоянная работа, контроль за процессом наставничества и развитием наставнических отношений должен быть последовательным и регулярным на протяжении всего времени реализации программы.      </w:t>
      </w:r>
    </w:p>
    <w:p w:rsidR="007442F7" w:rsidRPr="002360F7" w:rsidRDefault="007442F7" w:rsidP="00B6336A">
      <w:pPr>
        <w:pStyle w:val="a3"/>
        <w:spacing w:before="0" w:beforeAutospacing="0" w:after="0" w:afterAutospacing="0"/>
        <w:ind w:left="-567" w:right="283" w:firstLine="708"/>
        <w:jc w:val="both"/>
        <w:rPr>
          <w:rFonts w:ascii="Times New Roman" w:hAnsi="Times New Roman"/>
        </w:rPr>
      </w:pPr>
    </w:p>
    <w:p w:rsidR="007442F7" w:rsidRPr="002360F7" w:rsidRDefault="007442F7" w:rsidP="00DF6795">
      <w:pPr>
        <w:pStyle w:val="a3"/>
        <w:spacing w:before="0" w:beforeAutospacing="0" w:after="0" w:afterAutospacing="0"/>
        <w:ind w:firstLine="708"/>
        <w:rPr>
          <w:rFonts w:ascii="Times New Roman" w:hAnsi="Times New Roman"/>
          <w:color w:val="000000"/>
        </w:rPr>
      </w:pPr>
    </w:p>
    <w:p w:rsidR="007442F7" w:rsidRPr="002360F7" w:rsidRDefault="007442F7" w:rsidP="00E32E3F">
      <w:pPr>
        <w:pStyle w:val="a3"/>
        <w:spacing w:before="0" w:beforeAutospacing="0" w:after="0" w:afterAutospacing="0"/>
        <w:ind w:firstLine="708"/>
        <w:rPr>
          <w:rFonts w:ascii="Times New Roman" w:hAnsi="Times New Roman"/>
          <w:color w:val="000000"/>
        </w:rPr>
      </w:pPr>
    </w:p>
    <w:p w:rsidR="007442F7" w:rsidRPr="00233C88" w:rsidRDefault="007442F7" w:rsidP="00D37773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3C88">
        <w:rPr>
          <w:rFonts w:ascii="Times New Roman" w:hAnsi="Times New Roman" w:cs="Times New Roman"/>
          <w:sz w:val="24"/>
          <w:szCs w:val="24"/>
        </w:rPr>
        <w:t>Литература</w:t>
      </w:r>
    </w:p>
    <w:p w:rsidR="007442F7" w:rsidRPr="00233C88" w:rsidRDefault="007442F7" w:rsidP="00D37773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3C88" w:rsidRPr="00233C88" w:rsidRDefault="007442F7" w:rsidP="00D37773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C88">
        <w:rPr>
          <w:rFonts w:ascii="Times New Roman" w:hAnsi="Times New Roman" w:cs="Times New Roman"/>
          <w:sz w:val="24"/>
          <w:szCs w:val="24"/>
        </w:rPr>
        <w:t>1.</w:t>
      </w:r>
      <w:r w:rsidR="00233C88" w:rsidRPr="00233C88">
        <w:rPr>
          <w:rFonts w:ascii="Times New Roman" w:hAnsi="Times New Roman" w:cs="Times New Roman"/>
          <w:sz w:val="24"/>
          <w:szCs w:val="24"/>
        </w:rPr>
        <w:t xml:space="preserve"> </w:t>
      </w:r>
      <w:r w:rsidR="00233C88">
        <w:rPr>
          <w:rFonts w:ascii="Times New Roman" w:hAnsi="Times New Roman" w:cs="Times New Roman"/>
          <w:sz w:val="24"/>
          <w:szCs w:val="24"/>
        </w:rPr>
        <w:t>Положение о п</w:t>
      </w:r>
      <w:r w:rsidR="00233C88" w:rsidRPr="00233C88">
        <w:rPr>
          <w:rFonts w:ascii="Times New Roman" w:hAnsi="Times New Roman" w:cs="Times New Roman"/>
          <w:sz w:val="24"/>
          <w:szCs w:val="24"/>
        </w:rPr>
        <w:t>рограмме наставничества в государственном бюджетном  профессиональном образовательном учреждении Воронежской области «Бутурлиновский механико-технологический колледж»</w:t>
      </w:r>
      <w:r w:rsidR="00233C88">
        <w:rPr>
          <w:rFonts w:ascii="Times New Roman" w:hAnsi="Times New Roman" w:cs="Times New Roman"/>
          <w:sz w:val="24"/>
          <w:szCs w:val="24"/>
        </w:rPr>
        <w:t>; 18.01.2021г.</w:t>
      </w:r>
    </w:p>
    <w:p w:rsidR="007442F7" w:rsidRPr="00233C88" w:rsidRDefault="00233C88" w:rsidP="00D37773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42F7" w:rsidRPr="00233C88">
        <w:rPr>
          <w:rFonts w:ascii="Times New Roman" w:hAnsi="Times New Roman" w:cs="Times New Roman"/>
          <w:sz w:val="24"/>
          <w:szCs w:val="24"/>
        </w:rPr>
        <w:t>Наставничество в системе образования России. Практическое пособие, Москва, 2016г.</w:t>
      </w:r>
    </w:p>
    <w:p w:rsidR="002360F7" w:rsidRPr="00233C88" w:rsidRDefault="00233C88" w:rsidP="00D37773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BD8" w:rsidRPr="00233C88">
        <w:rPr>
          <w:rFonts w:ascii="Times New Roman" w:hAnsi="Times New Roman" w:cs="Times New Roman"/>
          <w:sz w:val="24"/>
          <w:szCs w:val="24"/>
        </w:rPr>
        <w:t>.</w:t>
      </w:r>
      <w:r w:rsidR="002360F7" w:rsidRPr="00233C88">
        <w:rPr>
          <w:rFonts w:ascii="Times New Roman" w:hAnsi="Times New Roman" w:cs="Times New Roman"/>
          <w:sz w:val="24"/>
          <w:szCs w:val="24"/>
        </w:rPr>
        <w:t>Денисова А.В. Механизм внедрения системы наставничества</w:t>
      </w:r>
      <w:r w:rsidR="00606BD8" w:rsidRPr="00233C88">
        <w:rPr>
          <w:rFonts w:ascii="Times New Roman" w:hAnsi="Times New Roman" w:cs="Times New Roman"/>
          <w:sz w:val="24"/>
          <w:szCs w:val="24"/>
        </w:rPr>
        <w:t xml:space="preserve"> //Журнал «Управление персоналом» - 2005г.</w:t>
      </w:r>
    </w:p>
    <w:p w:rsidR="007442F7" w:rsidRPr="009F135E" w:rsidRDefault="00233C88" w:rsidP="009F135E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BD8" w:rsidRPr="00233C88">
        <w:rPr>
          <w:rFonts w:ascii="Times New Roman" w:hAnsi="Times New Roman" w:cs="Times New Roman"/>
          <w:sz w:val="24"/>
          <w:szCs w:val="24"/>
        </w:rPr>
        <w:t>.Богданова Л.А. Наставничество в профессиональном образовании: методическое пособие. Кемерово: ГОУ «КРИРПО», 2014г.</w:t>
      </w:r>
      <w:bookmarkStart w:id="0" w:name="_GoBack"/>
      <w:bookmarkEnd w:id="0"/>
    </w:p>
    <w:sectPr w:rsidR="007442F7" w:rsidRPr="009F135E" w:rsidSect="0088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E6D"/>
    <w:rsid w:val="000F290D"/>
    <w:rsid w:val="000F2BD4"/>
    <w:rsid w:val="001F0006"/>
    <w:rsid w:val="00233C88"/>
    <w:rsid w:val="002360F7"/>
    <w:rsid w:val="00261A12"/>
    <w:rsid w:val="00296A54"/>
    <w:rsid w:val="002C018F"/>
    <w:rsid w:val="002C768A"/>
    <w:rsid w:val="002F1060"/>
    <w:rsid w:val="003F30FD"/>
    <w:rsid w:val="00434A2F"/>
    <w:rsid w:val="004C3279"/>
    <w:rsid w:val="00505F96"/>
    <w:rsid w:val="005860F4"/>
    <w:rsid w:val="005F57E6"/>
    <w:rsid w:val="00606BD8"/>
    <w:rsid w:val="006C560A"/>
    <w:rsid w:val="007442F7"/>
    <w:rsid w:val="00786613"/>
    <w:rsid w:val="007F1F2D"/>
    <w:rsid w:val="008856F5"/>
    <w:rsid w:val="00893CB9"/>
    <w:rsid w:val="008D5FE5"/>
    <w:rsid w:val="009809A8"/>
    <w:rsid w:val="00982BE2"/>
    <w:rsid w:val="009918BA"/>
    <w:rsid w:val="009952CE"/>
    <w:rsid w:val="009F135E"/>
    <w:rsid w:val="00AA4FCA"/>
    <w:rsid w:val="00B6336A"/>
    <w:rsid w:val="00BF10F2"/>
    <w:rsid w:val="00C65C54"/>
    <w:rsid w:val="00C667E4"/>
    <w:rsid w:val="00C86889"/>
    <w:rsid w:val="00D37773"/>
    <w:rsid w:val="00D766C3"/>
    <w:rsid w:val="00DE4D5E"/>
    <w:rsid w:val="00DF4831"/>
    <w:rsid w:val="00DF6795"/>
    <w:rsid w:val="00E32E3F"/>
    <w:rsid w:val="00E44A76"/>
    <w:rsid w:val="00E75963"/>
    <w:rsid w:val="00F46E6D"/>
    <w:rsid w:val="00F562DB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ACC52-B891-4197-B093-2EAB7789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F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6E6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both">
    <w:name w:val="pboth"/>
    <w:basedOn w:val="a"/>
    <w:uiPriority w:val="99"/>
    <w:rsid w:val="007F1F2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uiPriority w:val="99"/>
    <w:rsid w:val="002C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2D37-DAFD-43AC-AF1C-7B7CC079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Лазарев_ИА</dc:creator>
  <cp:keywords/>
  <dc:description/>
  <cp:lastModifiedBy>Семейный</cp:lastModifiedBy>
  <cp:revision>14</cp:revision>
  <cp:lastPrinted>2021-10-04T13:22:00Z</cp:lastPrinted>
  <dcterms:created xsi:type="dcterms:W3CDTF">2021-10-04T06:40:00Z</dcterms:created>
  <dcterms:modified xsi:type="dcterms:W3CDTF">2021-11-15T17:14:00Z</dcterms:modified>
</cp:coreProperties>
</file>