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A2" w:rsidRPr="00AC12D3" w:rsidRDefault="00FF00D8" w:rsidP="00E11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D3">
        <w:rPr>
          <w:rFonts w:ascii="Times New Roman" w:hAnsi="Times New Roman" w:cs="Times New Roman"/>
          <w:b/>
          <w:sz w:val="28"/>
          <w:szCs w:val="28"/>
        </w:rPr>
        <w:t>Организация непрерывной непосредственно образовательной деятельности детей в подготовительной</w:t>
      </w:r>
      <w:r w:rsidR="000E2CA2" w:rsidRPr="00AC12D3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4608B" w:rsidRPr="00AC12D3" w:rsidRDefault="000E2CA2" w:rsidP="00E11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D3">
        <w:rPr>
          <w:rFonts w:ascii="Times New Roman" w:hAnsi="Times New Roman" w:cs="Times New Roman"/>
          <w:b/>
          <w:sz w:val="28"/>
          <w:szCs w:val="28"/>
        </w:rPr>
        <w:t>по теме «Что такое гигиена?»</w:t>
      </w:r>
    </w:p>
    <w:p w:rsidR="000E2CA2" w:rsidRDefault="000E2CA2" w:rsidP="00E11B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конспекта ННОД: Охрименко Ольга Константиновна, воспитатель, МАДОУ №51</w:t>
      </w:r>
    </w:p>
    <w:p w:rsidR="000E2CA2" w:rsidRPr="00AC12D3" w:rsidRDefault="000E2CA2" w:rsidP="009E6768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ru-RU"/>
        </w:rPr>
      </w:pPr>
      <w:r w:rsidRPr="000E2CA2">
        <w:rPr>
          <w:rFonts w:ascii="Times New Roman" w:hAnsi="Times New Roman" w:cs="Times New Roman"/>
          <w:sz w:val="24"/>
          <w:szCs w:val="24"/>
          <w:u w:val="single"/>
        </w:rPr>
        <w:t>Задачи приоритетной области:</w:t>
      </w:r>
      <w:r w:rsidR="00AC12D3" w:rsidRPr="00AC12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12D3" w:rsidRPr="00614848">
        <w:rPr>
          <w:rFonts w:ascii="Times New Roman" w:hAnsi="Times New Roman" w:cs="Times New Roman"/>
          <w:b/>
          <w:i/>
          <w:sz w:val="24"/>
          <w:szCs w:val="24"/>
        </w:rPr>
        <w:t>«Познавательное развитие»</w:t>
      </w:r>
      <w:r w:rsidR="00AC12D3" w:rsidRPr="006148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2D3" w:rsidRPr="00614848">
        <w:rPr>
          <w:rStyle w:val="2"/>
          <w:rFonts w:ascii="Times New Roman" w:hAnsi="Times New Roman" w:cs="Times New Roman"/>
          <w:sz w:val="24"/>
          <w:szCs w:val="24"/>
        </w:rPr>
        <w:t>разв</w:t>
      </w:r>
      <w:r w:rsidR="000C65B2">
        <w:rPr>
          <w:rStyle w:val="2"/>
          <w:rFonts w:ascii="Times New Roman" w:hAnsi="Times New Roman" w:cs="Times New Roman"/>
          <w:sz w:val="24"/>
          <w:szCs w:val="24"/>
        </w:rPr>
        <w:t>итие познавательных интересов детей, расширение опыта ориентировки в окружающем пространстве, сенсорное развитие, развитие любознательности и познавательной мотивации; формирование познавательных действий, становления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причинах и следствиях и др.)</w:t>
      </w:r>
      <w:r w:rsidR="00525EC1">
        <w:rPr>
          <w:rStyle w:val="2"/>
          <w:rFonts w:ascii="Times New Roman" w:hAnsi="Times New Roman" w:cs="Times New Roman"/>
          <w:sz w:val="24"/>
          <w:szCs w:val="24"/>
        </w:rPr>
        <w:t>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C12D3" w:rsidRDefault="000E2CA2" w:rsidP="009E67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ОО в интеграции:</w:t>
      </w:r>
      <w:r w:rsidR="00AC12D3" w:rsidRPr="00AC12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12D3" w:rsidRPr="00614848">
        <w:rPr>
          <w:rFonts w:ascii="Times New Roman" w:hAnsi="Times New Roman" w:cs="Times New Roman"/>
          <w:b/>
          <w:i/>
          <w:sz w:val="24"/>
          <w:szCs w:val="24"/>
        </w:rPr>
        <w:t>«Речевое развитие»:</w:t>
      </w:r>
      <w:r w:rsidR="00AC12D3" w:rsidRPr="00614848">
        <w:rPr>
          <w:rFonts w:ascii="Times New Roman" w:hAnsi="Times New Roman" w:cs="Times New Roman"/>
          <w:sz w:val="24"/>
          <w:szCs w:val="24"/>
        </w:rPr>
        <w:t xml:space="preserve"> </w:t>
      </w:r>
      <w:r w:rsidR="00AC12D3" w:rsidRPr="00614848">
        <w:rPr>
          <w:rStyle w:val="2"/>
          <w:rFonts w:ascii="Times New Roman" w:hAnsi="Times New Roman" w:cs="Times New Roman"/>
          <w:sz w:val="24"/>
          <w:szCs w:val="24"/>
        </w:rPr>
        <w:t>развивать речь, расширять сло</w:t>
      </w:r>
      <w:r w:rsidR="00AC12D3" w:rsidRPr="00614848">
        <w:rPr>
          <w:rStyle w:val="2"/>
          <w:rFonts w:ascii="Times New Roman" w:hAnsi="Times New Roman" w:cs="Times New Roman"/>
          <w:sz w:val="24"/>
          <w:szCs w:val="24"/>
        </w:rPr>
        <w:softHyphen/>
        <w:t>варный запас, активизировать и совершенствовать граммати</w:t>
      </w:r>
      <w:r w:rsidR="00AC12D3" w:rsidRPr="00614848">
        <w:rPr>
          <w:rStyle w:val="2"/>
          <w:rFonts w:ascii="Times New Roman" w:hAnsi="Times New Roman" w:cs="Times New Roman"/>
          <w:sz w:val="24"/>
          <w:szCs w:val="24"/>
        </w:rPr>
        <w:softHyphen/>
        <w:t>ческую структуру речи;</w:t>
      </w:r>
      <w:r w:rsidR="00AC12D3" w:rsidRPr="006148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12D3" w:rsidRDefault="00AC12D3" w:rsidP="009E6768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14848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развитие»:</w:t>
      </w:r>
      <w:r w:rsidRPr="00614848">
        <w:rPr>
          <w:rFonts w:ascii="Times New Roman" w:hAnsi="Times New Roman" w:cs="Times New Roman"/>
          <w:sz w:val="24"/>
          <w:szCs w:val="24"/>
        </w:rPr>
        <w:t xml:space="preserve"> </w:t>
      </w:r>
      <w:r w:rsidRPr="00614848">
        <w:rPr>
          <w:rStyle w:val="2"/>
          <w:rFonts w:ascii="Times New Roman" w:hAnsi="Times New Roman" w:cs="Times New Roman"/>
          <w:sz w:val="24"/>
          <w:szCs w:val="24"/>
        </w:rPr>
        <w:t>воспитывать самостоятель</w:t>
      </w:r>
      <w:r w:rsidRPr="00614848">
        <w:rPr>
          <w:rStyle w:val="2"/>
          <w:rFonts w:ascii="Times New Roman" w:hAnsi="Times New Roman" w:cs="Times New Roman"/>
          <w:sz w:val="24"/>
          <w:szCs w:val="24"/>
        </w:rPr>
        <w:softHyphen/>
        <w:t>ность, инициативность, на</w:t>
      </w:r>
      <w:r w:rsidRPr="00614848">
        <w:rPr>
          <w:rStyle w:val="2"/>
          <w:rFonts w:ascii="Times New Roman" w:hAnsi="Times New Roman" w:cs="Times New Roman"/>
          <w:sz w:val="24"/>
          <w:szCs w:val="24"/>
        </w:rPr>
        <w:softHyphen/>
        <w:t>стойчивость в достижении цели</w:t>
      </w:r>
      <w:r>
        <w:rPr>
          <w:rStyle w:val="2"/>
          <w:rFonts w:ascii="Times New Roman" w:hAnsi="Times New Roman" w:cs="Times New Roman"/>
          <w:sz w:val="24"/>
          <w:szCs w:val="24"/>
        </w:rPr>
        <w:t>, способность учитывать интересы других, развивать способность договариваться</w:t>
      </w:r>
      <w:r w:rsidRPr="00614848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:rsidR="00AC12D3" w:rsidRPr="00AC12D3" w:rsidRDefault="00AC12D3" w:rsidP="009E676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12D3">
        <w:rPr>
          <w:rFonts w:ascii="Times New Roman" w:hAnsi="Times New Roman" w:cs="Times New Roman"/>
          <w:b/>
          <w:i/>
          <w:sz w:val="24"/>
          <w:szCs w:val="24"/>
        </w:rPr>
        <w:t xml:space="preserve">«Художественно-эстетическое развитие: </w:t>
      </w:r>
      <w:r w:rsidRPr="00AC12D3">
        <w:rPr>
          <w:rFonts w:ascii="Times New Roman" w:hAnsi="Times New Roman" w:cs="Times New Roman"/>
          <w:sz w:val="24"/>
          <w:szCs w:val="24"/>
        </w:rPr>
        <w:t>формирование у детей эмоционального восприятия музыки, изобразительной деятельности.</w:t>
      </w:r>
    </w:p>
    <w:p w:rsidR="000A67EB" w:rsidRDefault="00AC12D3" w:rsidP="009E67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14848">
        <w:rPr>
          <w:rFonts w:ascii="Times New Roman" w:hAnsi="Times New Roman" w:cs="Times New Roman"/>
          <w:b/>
          <w:sz w:val="24"/>
          <w:szCs w:val="24"/>
        </w:rPr>
        <w:t>Физическое развитие»:</w:t>
      </w:r>
      <w:r w:rsidRPr="00614848"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потребности в двигательной активности,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4848">
        <w:rPr>
          <w:rFonts w:ascii="Times New Roman" w:hAnsi="Times New Roman" w:cs="Times New Roman"/>
          <w:color w:val="000000"/>
          <w:sz w:val="24"/>
          <w:szCs w:val="24"/>
        </w:rPr>
        <w:t>охранение и укрепление здоровье дете</w:t>
      </w:r>
      <w:r>
        <w:rPr>
          <w:rFonts w:ascii="Times New Roman" w:hAnsi="Times New Roman" w:cs="Times New Roman"/>
          <w:color w:val="000000"/>
          <w:sz w:val="24"/>
          <w:szCs w:val="24"/>
        </w:rPr>
        <w:t>й; обогащение двигательно - игро</w:t>
      </w:r>
      <w:r w:rsidRPr="00614848">
        <w:rPr>
          <w:rFonts w:ascii="Times New Roman" w:hAnsi="Times New Roman" w:cs="Times New Roman"/>
          <w:color w:val="000000"/>
          <w:sz w:val="24"/>
          <w:szCs w:val="24"/>
        </w:rPr>
        <w:t>вого опыта детей; овладение способами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заимодействия, развитие  </w:t>
      </w:r>
      <w:r w:rsidRPr="00614848">
        <w:rPr>
          <w:rFonts w:ascii="Times New Roman" w:hAnsi="Times New Roman" w:cs="Times New Roman"/>
          <w:color w:val="000000"/>
          <w:sz w:val="24"/>
          <w:szCs w:val="24"/>
        </w:rPr>
        <w:t>гибкости, силы, быстроты реакции и равновесия,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формирование осанки</w:t>
      </w:r>
      <w:r w:rsidRPr="006148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2D3" w:rsidRPr="000A67EB" w:rsidRDefault="00AC12D3" w:rsidP="009E676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Материалы и о</w:t>
      </w:r>
      <w:r w:rsidRPr="00614848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Pr="006148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ноутбук, чашки Петри с агаризованной питательной средой, мыло жидкое (антибактериальное и обычное), дезинфицирующий раствор (кожный антисептик),</w:t>
      </w:r>
      <w:r w:rsidR="001B04FA">
        <w:rPr>
          <w:rFonts w:ascii="Times New Roman" w:hAnsi="Times New Roman" w:cs="Times New Roman"/>
          <w:sz w:val="24"/>
          <w:szCs w:val="24"/>
        </w:rPr>
        <w:t xml:space="preserve"> ватные палочки, </w:t>
      </w:r>
      <w:r w:rsidR="00CE37D7">
        <w:rPr>
          <w:rFonts w:ascii="Times New Roman" w:hAnsi="Times New Roman" w:cs="Times New Roman"/>
          <w:sz w:val="24"/>
          <w:szCs w:val="24"/>
        </w:rPr>
        <w:t xml:space="preserve"> полотенца, маркер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4536"/>
        <w:gridCol w:w="1985"/>
        <w:gridCol w:w="1417"/>
        <w:gridCol w:w="2268"/>
        <w:gridCol w:w="1560"/>
        <w:gridCol w:w="1842"/>
      </w:tblGrid>
      <w:tr w:rsidR="001C67F8" w:rsidTr="001C67F8">
        <w:tc>
          <w:tcPr>
            <w:tcW w:w="1242" w:type="dxa"/>
          </w:tcPr>
          <w:p w:rsidR="00AC12D3" w:rsidRDefault="00AC12D3" w:rsidP="00E11B67">
            <w:pPr>
              <w:tabs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F6">
              <w:rPr>
                <w:rFonts w:ascii="Times New Roman" w:hAnsi="Times New Roman" w:cs="Times New Roman"/>
                <w:sz w:val="24"/>
                <w:szCs w:val="24"/>
              </w:rPr>
              <w:t>Структура НОД</w:t>
            </w:r>
          </w:p>
        </w:tc>
        <w:tc>
          <w:tcPr>
            <w:tcW w:w="4536" w:type="dxa"/>
          </w:tcPr>
          <w:p w:rsidR="00AC12D3" w:rsidRDefault="00AC12D3" w:rsidP="00E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F6">
              <w:rPr>
                <w:rFonts w:ascii="Times New Roman" w:hAnsi="Times New Roman" w:cs="Times New Roman"/>
                <w:sz w:val="24"/>
                <w:szCs w:val="24"/>
              </w:rPr>
              <w:t>Содержание НОД</w:t>
            </w:r>
          </w:p>
        </w:tc>
        <w:tc>
          <w:tcPr>
            <w:tcW w:w="1985" w:type="dxa"/>
          </w:tcPr>
          <w:p w:rsidR="00AC12D3" w:rsidRDefault="00AC12D3" w:rsidP="00E11B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F6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AC12D3" w:rsidRDefault="00AC12D3" w:rsidP="00E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ED21F6">
              <w:rPr>
                <w:rFonts w:ascii="Times New Roman" w:hAnsi="Times New Roman" w:cs="Times New Roman"/>
                <w:sz w:val="24"/>
                <w:szCs w:val="24"/>
              </w:rPr>
              <w:t>ид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C12D3" w:rsidRDefault="00AC12D3" w:rsidP="00E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F6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:rsidR="00AC12D3" w:rsidRDefault="00AC12D3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1F6">
              <w:rPr>
                <w:rFonts w:ascii="Times New Roman" w:hAnsi="Times New Roman" w:cs="Times New Roman"/>
                <w:sz w:val="24"/>
                <w:szCs w:val="24"/>
              </w:rPr>
              <w:t>Образовательные цели и задачи</w:t>
            </w:r>
          </w:p>
          <w:p w:rsidR="005E21D4" w:rsidRDefault="005E21D4" w:rsidP="00E1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1D4" w:rsidRDefault="005E21D4" w:rsidP="00E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12D3" w:rsidRDefault="00AC12D3" w:rsidP="00E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1F6">
              <w:rPr>
                <w:rFonts w:ascii="Times New Roman" w:hAnsi="Times New Roman" w:cs="Times New Roman"/>
                <w:sz w:val="24"/>
                <w:szCs w:val="24"/>
              </w:rPr>
              <w:t>Наличие средств для достижения образовательного результата у каждого ребенка</w:t>
            </w:r>
          </w:p>
        </w:tc>
        <w:tc>
          <w:tcPr>
            <w:tcW w:w="1842" w:type="dxa"/>
          </w:tcPr>
          <w:p w:rsidR="00AC12D3" w:rsidRDefault="00AC12D3" w:rsidP="00E11B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AC12D3" w:rsidRDefault="00AC12D3" w:rsidP="00E11B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7F8" w:rsidTr="001C67F8">
        <w:tc>
          <w:tcPr>
            <w:tcW w:w="1242" w:type="dxa"/>
          </w:tcPr>
          <w:p w:rsidR="00AC12D3" w:rsidRDefault="00E95272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4536" w:type="dxa"/>
          </w:tcPr>
          <w:p w:rsidR="005E21D4" w:rsidRDefault="00E95272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E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Здравствуйте ребята!</w:t>
            </w:r>
            <w:r w:rsidR="005E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Скажите пожалуйста, а вы моете руки</w:t>
            </w:r>
            <w:r w:rsidR="0007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 едой</w:t>
            </w:r>
            <w:r w:rsidR="005E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5E21D4" w:rsidRDefault="005E21D4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да!</w:t>
            </w:r>
          </w:p>
          <w:p w:rsidR="005E21D4" w:rsidRDefault="005E21D4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А зачем вы моете руки?</w:t>
            </w:r>
          </w:p>
          <w:p w:rsidR="005E21D4" w:rsidRDefault="005E21D4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детей: потому что они грязные.</w:t>
            </w:r>
          </w:p>
          <w:p w:rsidR="005E21D4" w:rsidRDefault="005E21D4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Да, конечно это так, но я вам хочу открыть секр</w:t>
            </w:r>
            <w:r w:rsidR="0007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даже когда руки кажутся «чистыми» </w:t>
            </w:r>
            <w:r w:rsidR="0007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все равно нужно мыть перед принятием пищи.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хочу вам предложить посмотреть</w:t>
            </w:r>
          </w:p>
          <w:p w:rsidR="00AC12D3" w:rsidRDefault="00E95272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 «Путешествие Адибу в теле человека. Зачем нам мыться?</w:t>
            </w:r>
            <w:r w:rsidR="005E2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7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после побеседовать.</w:t>
            </w:r>
          </w:p>
          <w:p w:rsidR="0007738A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38A" w:rsidRPr="00B33962" w:rsidRDefault="0007738A" w:rsidP="009E67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39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Просмотр мультфильма</w:t>
            </w:r>
          </w:p>
          <w:p w:rsidR="0007738A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7719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РР/Коммуникативная</w:t>
            </w: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2D3" w:rsidRDefault="00B96CFE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7" w:type="dxa"/>
          </w:tcPr>
          <w:p w:rsidR="00AC12D3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7EB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2D3" w:rsidRDefault="005E21D4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первоначальные знания о гигиене.</w:t>
            </w:r>
          </w:p>
        </w:tc>
        <w:tc>
          <w:tcPr>
            <w:tcW w:w="1560" w:type="dxa"/>
          </w:tcPr>
          <w:p w:rsidR="00947719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Слух, слово</w:t>
            </w: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719" w:rsidRDefault="0094771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7EB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12D3" w:rsidRDefault="005E21D4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Слух, зрение</w:t>
            </w:r>
          </w:p>
        </w:tc>
        <w:tc>
          <w:tcPr>
            <w:tcW w:w="1842" w:type="dxa"/>
          </w:tcPr>
          <w:p w:rsidR="000A67EB" w:rsidRPr="002B3F1D" w:rsidRDefault="000A67EB" w:rsidP="000A6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1D">
              <w:rPr>
                <w:rFonts w:ascii="Times New Roman" w:hAnsi="Times New Roman" w:cs="Times New Roman"/>
                <w:sz w:val="24"/>
                <w:szCs w:val="24"/>
              </w:rPr>
              <w:t>Проявляют любознательность, слушают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вступают в диалог</w:t>
            </w:r>
          </w:p>
          <w:p w:rsidR="00AC12D3" w:rsidRDefault="00AC12D3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7F8" w:rsidTr="001C67F8">
        <w:tc>
          <w:tcPr>
            <w:tcW w:w="1242" w:type="dxa"/>
          </w:tcPr>
          <w:p w:rsidR="00AC12D3" w:rsidRDefault="00E95272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536" w:type="dxa"/>
          </w:tcPr>
          <w:p w:rsidR="00AC12D3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Ребята, так почему мы моем руки?</w:t>
            </w:r>
          </w:p>
          <w:p w:rsidR="0007738A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Д.: Потому что на руках микробы и вирусы и чтобы они с пищей не попали к нам в организм – нужно мыть руки.</w:t>
            </w:r>
          </w:p>
          <w:p w:rsidR="00B96CFE" w:rsidRDefault="00B96CFE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Хорошо! А мы с вами можем увидеть микробы?</w:t>
            </w:r>
          </w:p>
          <w:p w:rsidR="00B96CFE" w:rsidRDefault="00B96CFE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B96CFE" w:rsidRDefault="00B96CFE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В.: Микробы видны только через микроскоп, который увеличивает мельчайшие микроорганизмы во много раз. Но их можно увидеть, когда их много. Существует такая специальная </w:t>
            </w:r>
            <w:r w:rsidR="00711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среда, на которой они «растут».</w:t>
            </w:r>
            <w:r w:rsidR="00711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Питательная она, т.к. в нее добавили вещества которыми питаются микробы.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Эту среду помещают в специальные чашки которые называются Петри (две крышки этой чашки плотно прилегают друг к другу и в чашку не проникают никакие </w:t>
            </w:r>
            <w:r w:rsidR="00B33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микроорганизмы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33962" w:rsidRDefault="00B33962" w:rsidP="009E67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96CFE" w:rsidRPr="00B33962" w:rsidRDefault="00B96CFE" w:rsidP="009E67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39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 детям пустых чашек Петри и чашек с приготовленной агаризованной средой. Рассматривание чашек.</w:t>
            </w:r>
          </w:p>
          <w:p w:rsidR="00B33962" w:rsidRDefault="00B33962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3962" w:rsidRDefault="00B33962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В.: А сейчас я вам предлагаю попробовать «вырастить» </w:t>
            </w:r>
            <w:r w:rsidR="000A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микробы,</w:t>
            </w:r>
            <w:r w:rsidR="00E0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которые находятся на наших руках и зубах, а также проверить есть ли микробы на дверных ручках. Согласны?</w:t>
            </w: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Д.: да</w:t>
            </w: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Тогда одеваем халаты и шапочки как настоящие ученые и приступаем к работе.</w:t>
            </w: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4FA" w:rsidRDefault="001B04F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В.: Ребята, вам нужно </w:t>
            </w:r>
            <w:r w:rsidR="000A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оставит отпечатки пальцев «грязных» рук, отпечатки пальцев после мытья рук антибактериальным мылом, отпечатки после обработки рук антибактериальным средством, «посев» ватной палочкой  с полости рта, «посев» ватной палочкой с дверных ручек.</w:t>
            </w:r>
          </w:p>
          <w:p w:rsidR="001B04FA" w:rsidRDefault="001B04FA" w:rsidP="009E67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1B04FA" w:rsidRDefault="001B04FA" w:rsidP="009E67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04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Детям предлагаются чашки Петри со средой и возможность самостоятельно распределить работу.</w:t>
            </w:r>
          </w:p>
          <w:p w:rsidR="001B04FA" w:rsidRDefault="001B04F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4FA" w:rsidRDefault="001B04F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Маргарита, открывай свою чашку и прикоснись пальцами немытых рук к среде.</w:t>
            </w:r>
          </w:p>
          <w:p w:rsidR="001B04FA" w:rsidRDefault="001B04F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4FA" w:rsidRDefault="001B04F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4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Ребенок выполняет работу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6768" w:rsidRDefault="009E676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29B" w:rsidRPr="001B04FA" w:rsidRDefault="0078629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В.: Катя, моет сначала руки с мылом и делает тоже самое. Степа обрабатывает руки дезраствором, Илья </w:t>
            </w:r>
            <w:r w:rsidR="009E6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маркером разделяет чашку на две половинки и на одной отпечатывает немытые руки, на второй половинке, руки, обработанные </w:t>
            </w:r>
            <w:r w:rsidR="009E6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дезраствором, София ватной палочкой проводит по зубам в полости рта и «мажет» по питательной среде, и все вместе дети ватными палочками проводят по ручкам входной двери и проводят палочками по среде.</w:t>
            </w:r>
          </w:p>
          <w:p w:rsidR="009E6768" w:rsidRDefault="009E676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Ребята, а теперь мы закроем чашки скотчем и поставим в темное и теплое место на 4 дня. Хорошо?</w:t>
            </w:r>
          </w:p>
          <w:p w:rsidR="009E6768" w:rsidRDefault="009E676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Дети: Да!</w:t>
            </w: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38A" w:rsidRDefault="009E676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Вы м</w:t>
            </w:r>
            <w:r w:rsidR="0007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олодцы!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хорошо справились с работой. </w:t>
            </w:r>
            <w:r w:rsidR="00077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 умеете правильно мыть руки?</w:t>
            </w:r>
          </w:p>
          <w:p w:rsidR="0007738A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Д.: Да!</w:t>
            </w:r>
          </w:p>
          <w:p w:rsidR="0007738A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Давайте проверим.</w:t>
            </w: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738A" w:rsidRPr="00E11B67" w:rsidRDefault="001D260F" w:rsidP="009E6768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11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Мытье рук с мылом</w:t>
            </w:r>
            <w:r w:rsidR="00B96CFE" w:rsidRPr="00E11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B96CFE" w:rsidRDefault="00B96CFE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38A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РР/</w:t>
            </w:r>
          </w:p>
          <w:p w:rsidR="00AC12D3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</w:t>
            </w:r>
          </w:p>
        </w:tc>
        <w:tc>
          <w:tcPr>
            <w:tcW w:w="1417" w:type="dxa"/>
          </w:tcPr>
          <w:p w:rsidR="00AC12D3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AC12D3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560" w:type="dxa"/>
          </w:tcPr>
          <w:p w:rsidR="00AC12D3" w:rsidRDefault="0007738A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Слово, слух</w:t>
            </w:r>
          </w:p>
          <w:p w:rsidR="001D260F" w:rsidRDefault="001D260F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60F" w:rsidRDefault="001D260F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60F" w:rsidRDefault="001D260F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60F" w:rsidRDefault="001D260F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60F" w:rsidRDefault="001D260F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60F" w:rsidRDefault="001D260F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60F" w:rsidRDefault="001D260F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23F8" w:rsidRDefault="00E023F8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B67" w:rsidRDefault="00E11B67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7EB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7EB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7EB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7EB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7EB" w:rsidRDefault="000A67EB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60F" w:rsidRDefault="001D260F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мытья рук</w:t>
            </w:r>
          </w:p>
        </w:tc>
        <w:tc>
          <w:tcPr>
            <w:tcW w:w="1842" w:type="dxa"/>
          </w:tcPr>
          <w:p w:rsidR="0007738A" w:rsidRPr="002B3F1D" w:rsidRDefault="0007738A" w:rsidP="009E67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любознательность, слушают взрослого</w:t>
            </w:r>
          </w:p>
          <w:p w:rsidR="00AC12D3" w:rsidRDefault="00AC12D3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5272" w:rsidTr="001C67F8">
        <w:tc>
          <w:tcPr>
            <w:tcW w:w="1242" w:type="dxa"/>
          </w:tcPr>
          <w:p w:rsidR="00E95272" w:rsidRDefault="00E95272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536" w:type="dxa"/>
          </w:tcPr>
          <w:p w:rsidR="00E11B67" w:rsidRDefault="00E11B67" w:rsidP="00E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</w:t>
            </w:r>
            <w:r w:rsidRPr="002B3F1D">
              <w:rPr>
                <w:rFonts w:ascii="Times New Roman" w:hAnsi="Times New Roman" w:cs="Times New Roman"/>
                <w:sz w:val="24"/>
                <w:szCs w:val="24"/>
              </w:rPr>
              <w:t>Ребята, что вам больше всего понравилось сегодня на занятии?</w:t>
            </w:r>
          </w:p>
          <w:p w:rsidR="00C91DF9" w:rsidRPr="002B3F1D" w:rsidRDefault="00C91DF9" w:rsidP="00E1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:rsidR="00E11B67" w:rsidRPr="002B3F1D" w:rsidRDefault="00E11B67" w:rsidP="00E1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72" w:rsidRDefault="00E95272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5272" w:rsidRDefault="00C91DF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1D">
              <w:rPr>
                <w:rFonts w:ascii="Times New Roman" w:hAnsi="Times New Roman" w:cs="Times New Roman"/>
                <w:sz w:val="24"/>
                <w:szCs w:val="24"/>
              </w:rPr>
              <w:t>РР /Коммуникативная</w:t>
            </w:r>
          </w:p>
        </w:tc>
        <w:tc>
          <w:tcPr>
            <w:tcW w:w="1417" w:type="dxa"/>
          </w:tcPr>
          <w:p w:rsidR="00E95272" w:rsidRDefault="00C91DF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E95272" w:rsidRDefault="00C91DF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1D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отзывчивость. Рефлекия. Подведение итогов занятия.</w:t>
            </w:r>
          </w:p>
        </w:tc>
        <w:tc>
          <w:tcPr>
            <w:tcW w:w="1560" w:type="dxa"/>
          </w:tcPr>
          <w:p w:rsidR="00E95272" w:rsidRDefault="00C91DF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1D">
              <w:rPr>
                <w:rFonts w:ascii="Times New Roman" w:hAnsi="Times New Roman" w:cs="Times New Roman"/>
                <w:sz w:val="24"/>
                <w:szCs w:val="24"/>
              </w:rPr>
              <w:t>Слово, слух</w:t>
            </w:r>
          </w:p>
        </w:tc>
        <w:tc>
          <w:tcPr>
            <w:tcW w:w="1842" w:type="dxa"/>
          </w:tcPr>
          <w:p w:rsidR="00E95272" w:rsidRDefault="00C91DF9" w:rsidP="009E67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F1D">
              <w:rPr>
                <w:rFonts w:ascii="Times New Roman" w:hAnsi="Times New Roman" w:cs="Times New Roman"/>
                <w:sz w:val="24"/>
                <w:szCs w:val="24"/>
              </w:rPr>
              <w:t xml:space="preserve">Ребёнок способен к волевым усилиям, может следовать социальным нормам поведения и правилам в разных видах </w:t>
            </w:r>
            <w:r w:rsidRPr="002B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во взаимоотношениях со взрослыми и сверстниками</w:t>
            </w:r>
            <w:r w:rsidR="00422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2CA2" w:rsidRDefault="000E2CA2" w:rsidP="009E6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CA2" w:rsidRDefault="000E2CA2" w:rsidP="009E6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57ED" w:rsidRDefault="001657ED" w:rsidP="00165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непрерывной непосредственно образовательной деятельности детей в подготовительной группе</w:t>
      </w:r>
    </w:p>
    <w:p w:rsidR="001657ED" w:rsidRDefault="001657ED" w:rsidP="001657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«Что такое гигиена?» (2 часть)</w:t>
      </w:r>
    </w:p>
    <w:p w:rsidR="001657ED" w:rsidRDefault="001657ED" w:rsidP="001657E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конспекта ННОД: Охрименко Ольга Константиновна, воспитатель, МАДОУ №51</w:t>
      </w:r>
    </w:p>
    <w:p w:rsidR="001657ED" w:rsidRDefault="001657ED" w:rsidP="001657ED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приоритетной области: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«Познавательное развитие»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2"/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 пространстве, сенсорное развитие, развитие любознательности и познавательной мотивации; формирование познавательных действий, становления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причинах и следствиях и др.).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1657ED" w:rsidRDefault="001657ED" w:rsidP="001657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ОО в интеграции: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«Речевое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sz w:val="24"/>
          <w:szCs w:val="24"/>
        </w:rPr>
        <w:t>развивать речь, расширять сло</w:t>
      </w:r>
      <w:r>
        <w:rPr>
          <w:rStyle w:val="2"/>
          <w:rFonts w:ascii="Times New Roman" w:hAnsi="Times New Roman" w:cs="Times New Roman"/>
          <w:sz w:val="24"/>
          <w:szCs w:val="24"/>
        </w:rPr>
        <w:softHyphen/>
        <w:t>варный запас, активизировать и совершенствовать граммати</w:t>
      </w:r>
      <w:r>
        <w:rPr>
          <w:rStyle w:val="2"/>
          <w:rFonts w:ascii="Times New Roman" w:hAnsi="Times New Roman" w:cs="Times New Roman"/>
          <w:sz w:val="24"/>
          <w:szCs w:val="24"/>
        </w:rPr>
        <w:softHyphen/>
        <w:t>ческую структуру речи;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657ED" w:rsidRDefault="001657ED" w:rsidP="001657ED">
      <w:pPr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 w:cs="Times New Roman"/>
          <w:sz w:val="24"/>
          <w:szCs w:val="24"/>
        </w:rPr>
        <w:t>воспитывать самостоятель</w:t>
      </w:r>
      <w:r>
        <w:rPr>
          <w:rStyle w:val="2"/>
          <w:rFonts w:ascii="Times New Roman" w:hAnsi="Times New Roman" w:cs="Times New Roman"/>
          <w:sz w:val="24"/>
          <w:szCs w:val="24"/>
        </w:rPr>
        <w:softHyphen/>
        <w:t>ность, инициативность, на</w:t>
      </w:r>
      <w:r>
        <w:rPr>
          <w:rStyle w:val="2"/>
          <w:rFonts w:ascii="Times New Roman" w:hAnsi="Times New Roman" w:cs="Times New Roman"/>
          <w:sz w:val="24"/>
          <w:szCs w:val="24"/>
        </w:rPr>
        <w:softHyphen/>
        <w:t>стойчивость в достижении цели, способность учитывать интересы других, развивать способность договариваться.</w:t>
      </w:r>
    </w:p>
    <w:p w:rsidR="001657ED" w:rsidRDefault="001657ED" w:rsidP="001657ED">
      <w:pPr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«Художественно-эстетическое развитие: </w:t>
      </w:r>
      <w:r>
        <w:rPr>
          <w:rFonts w:ascii="Times New Roman" w:hAnsi="Times New Roman" w:cs="Times New Roman"/>
          <w:sz w:val="24"/>
          <w:szCs w:val="24"/>
        </w:rPr>
        <w:t>формирование у детей эмоционального восприятия музыки, изобразительной деятельности.</w:t>
      </w:r>
    </w:p>
    <w:p w:rsidR="001657ED" w:rsidRDefault="001657ED" w:rsidP="001657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«Физическое развитие»: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«формирование потребности в двигательной активности, сохранение и укрепление здоровье детей; обогащение двигательно - игрового опыта детей; овладение способами взаимодействия, развитие  гибкости, силы, быстроты реакции и равновесия, а также формирование осанки.</w:t>
      </w:r>
    </w:p>
    <w:p w:rsidR="001657ED" w:rsidRDefault="001657ED" w:rsidP="001657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чашки Петри с колониями микроорганизмов на агаризованной питательной среде (запечатанные скотчем, не открывать!!!), лупа, листы бумаги, карандаши.</w:t>
      </w:r>
    </w:p>
    <w:tbl>
      <w:tblPr>
        <w:tblStyle w:val="a3"/>
        <w:tblW w:w="14850" w:type="dxa"/>
        <w:tblLayout w:type="fixed"/>
        <w:tblLook w:val="04A0"/>
      </w:tblPr>
      <w:tblGrid>
        <w:gridCol w:w="1242"/>
        <w:gridCol w:w="4536"/>
        <w:gridCol w:w="1985"/>
        <w:gridCol w:w="1417"/>
        <w:gridCol w:w="2268"/>
        <w:gridCol w:w="1560"/>
        <w:gridCol w:w="1842"/>
      </w:tblGrid>
      <w:tr w:rsidR="001657ED" w:rsidTr="001657E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tabs>
                <w:tab w:val="left" w:pos="1026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НОД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1657ED" w:rsidRDefault="0016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деятельности)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цели и задачи</w:t>
            </w:r>
          </w:p>
          <w:p w:rsidR="001657ED" w:rsidRDefault="0016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D" w:rsidRDefault="0016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для достижения образовательного результата у каждого ребенка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1657ED" w:rsidRDefault="00165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ED" w:rsidTr="001657E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Воспитатель: Здравствуйте ребята! Мы с вами сегодня собрались в нашей лаборатории для чего?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Правильно, чтобы посмотреть наши результаты. Но для начала давайте вспомним, что, же мы делали?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Рассказ детей о проделанной работе.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РР/ Коммуникативная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Слух, слово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любознательность, слушают взрослого, вступают с взрослым и друг другом в диалог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ED" w:rsidTr="001657E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предлагает детям рассмотреть чашки Петри через лупу.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Ребята, вы видите, что у нас получилось! В первой чашке у нас «грязные» руки. Что вы видите?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Рита.: Все черное, серые и желтые пятна.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Да, это и есть микробы и плесень.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Катя: - У меня мало пятнышек и они почти не видны.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А как вы считаете, почему?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Д.: Потому что после мытья рук мылом, большинство микробов смылись вместе с пеной и водой.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Правильно!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Степа: - У меня ничего нет!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А вы догадываетесь из-за чего?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В.: Да, ребята, дезинфицирующий раствор – убивает большинство вирусов и микробов. Поэтому ничего не выросло у нас на питательной среде. 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Илья: - У меня на половине где были «грязные» руки – черные и серые пятна, их много, а там где руки обработали раствором – ничего нет.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На этой чашке мы опять видим, что после обработки рук – нет никаких микробов.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София: - У меня пятна есть.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У Софии есть микробы. А как вы считаете почему?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Д.: Предположения детей.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В.: София только утром, перед садиком чистила зубы. Мы проделывали опыт после сна, София завтракала, обедала и съела свой полдник. Поэтому к этому времени во рту скопились микробы. 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последней чашке видно, что на входных  дверных ручкам очень много микробов.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интересно почему?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детей: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Ребята, давайте мы немного отдохнем и разомнемся.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Физминутка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 микроб, два микроб».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В.: Ребята, на столе лежат листы бумаги и карандаши. Я вам предлагаю зарисовать то, что вы увидели на опыте.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РР/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ФР/ Двигательная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 эстетическое развитие/ Продуктивная.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Изобразительная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Эмоциональная отзывчивость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физического и психического здоровья детей.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изображать увиденное на бумаге  и аккуратно закрашивать рисунок.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Слово, слух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Слух, зрение, действие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Зрение, действие</w:t>
            </w: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любознательно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сть, слушают взрослого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57ED" w:rsidRDefault="001657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D" w:rsidRDefault="001657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ребёнка развита крупная и мелкая моторика.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Ребенок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развитым воображением, которое реализуется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видах деятельности.</w:t>
            </w: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57ED" w:rsidTr="001657E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В.: Молодцы! У вас очень красиво получилось! </w:t>
            </w: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вам понравились опыты? А какой мы делаем вывод из всего этого?</w:t>
            </w: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Обязательно нужно мыть руки после прогулки, перед едой, лучше с антибактериальным мылом, нельзя сосать пальцы!</w:t>
            </w: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И что вы сделаете сейчас, когда придете в группу?</w:t>
            </w: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Д.: Вымоем руки!!!</w:t>
            </w:r>
          </w:p>
          <w:p w:rsidR="001657ED" w:rsidRDefault="0016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/Коммуникативная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отзывчивость. Рефлекия. Подведение итогов занятия.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слух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ED" w:rsidRDefault="001657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</w:t>
            </w:r>
          </w:p>
        </w:tc>
      </w:tr>
    </w:tbl>
    <w:p w:rsidR="001657ED" w:rsidRDefault="001657ED" w:rsidP="009E6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57ED" w:rsidRPr="000E2CA2" w:rsidRDefault="001657ED" w:rsidP="009E67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657ED" w:rsidRPr="000E2CA2" w:rsidSect="00FF00D8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C5" w:rsidRDefault="00822CC5" w:rsidP="001657ED">
      <w:pPr>
        <w:spacing w:after="0" w:line="240" w:lineRule="auto"/>
      </w:pPr>
      <w:r>
        <w:separator/>
      </w:r>
    </w:p>
  </w:endnote>
  <w:endnote w:type="continuationSeparator" w:id="1">
    <w:p w:rsidR="00822CC5" w:rsidRDefault="00822CC5" w:rsidP="0016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C5" w:rsidRDefault="00822CC5" w:rsidP="001657ED">
      <w:pPr>
        <w:spacing w:after="0" w:line="240" w:lineRule="auto"/>
      </w:pPr>
      <w:r>
        <w:separator/>
      </w:r>
    </w:p>
  </w:footnote>
  <w:footnote w:type="continuationSeparator" w:id="1">
    <w:p w:rsidR="00822CC5" w:rsidRDefault="00822CC5" w:rsidP="0016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0D8"/>
    <w:rsid w:val="0007738A"/>
    <w:rsid w:val="000A67EB"/>
    <w:rsid w:val="000C65B2"/>
    <w:rsid w:val="000E2CA2"/>
    <w:rsid w:val="0015291E"/>
    <w:rsid w:val="001657ED"/>
    <w:rsid w:val="001B04FA"/>
    <w:rsid w:val="001C67F8"/>
    <w:rsid w:val="001D260F"/>
    <w:rsid w:val="0024608B"/>
    <w:rsid w:val="002719AD"/>
    <w:rsid w:val="00422B34"/>
    <w:rsid w:val="00423DDE"/>
    <w:rsid w:val="00525EC1"/>
    <w:rsid w:val="005E21D4"/>
    <w:rsid w:val="006E3471"/>
    <w:rsid w:val="00711595"/>
    <w:rsid w:val="0078629B"/>
    <w:rsid w:val="00822CC5"/>
    <w:rsid w:val="00947719"/>
    <w:rsid w:val="009E6768"/>
    <w:rsid w:val="00AC12D3"/>
    <w:rsid w:val="00B33962"/>
    <w:rsid w:val="00B96CFE"/>
    <w:rsid w:val="00C91DF9"/>
    <w:rsid w:val="00CE37D7"/>
    <w:rsid w:val="00E023F8"/>
    <w:rsid w:val="00E11B67"/>
    <w:rsid w:val="00E95272"/>
    <w:rsid w:val="00F13757"/>
    <w:rsid w:val="00FC07E2"/>
    <w:rsid w:val="00FF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C12D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C12D3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6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ED"/>
  </w:style>
  <w:style w:type="paragraph" w:styleId="a7">
    <w:name w:val="footer"/>
    <w:basedOn w:val="a"/>
    <w:link w:val="a8"/>
    <w:uiPriority w:val="99"/>
    <w:semiHidden/>
    <w:unhideWhenUsed/>
    <w:rsid w:val="00165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3EC2-44F7-4696-BDFF-3C2BFEBA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2018-03-22T04:17:00Z</dcterms:created>
  <dcterms:modified xsi:type="dcterms:W3CDTF">2019-02-10T11:57:00Z</dcterms:modified>
</cp:coreProperties>
</file>