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образовательное учреждение</w:t>
      </w:r>
    </w:p>
    <w:p w:rsidR="00284CDC" w:rsidRDefault="00284CDC" w:rsidP="00284C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«Средняя школа № 91 Краснооктябрьского района Волгограда»</w:t>
      </w: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Pr="00284CDC" w:rsidRDefault="00284CDC" w:rsidP="00284CD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84CDC">
        <w:rPr>
          <w:rFonts w:ascii="Times New Roman" w:hAnsi="Times New Roman" w:cs="Times New Roman"/>
          <w:sz w:val="28"/>
          <w:szCs w:val="28"/>
        </w:rPr>
        <w:t>Методическая статья</w:t>
      </w:r>
    </w:p>
    <w:p w:rsidR="00284CDC" w:rsidRDefault="00284CDC" w:rsidP="00284C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4CDC">
        <w:rPr>
          <w:rFonts w:ascii="Times New Roman" w:hAnsi="Times New Roman" w:cs="Times New Roman"/>
          <w:sz w:val="28"/>
          <w:szCs w:val="28"/>
        </w:rPr>
        <w:t xml:space="preserve">Игровые приемы на уроках обучения грамоте при изучении темы: </w:t>
      </w:r>
    </w:p>
    <w:p w:rsidR="00284CDC" w:rsidRPr="00284CDC" w:rsidRDefault="00284CDC" w:rsidP="00284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4CDC">
        <w:rPr>
          <w:rFonts w:ascii="Times New Roman" w:hAnsi="Times New Roman" w:cs="Times New Roman"/>
          <w:sz w:val="28"/>
          <w:szCs w:val="28"/>
        </w:rPr>
        <w:t>«</w:t>
      </w:r>
      <w:r w:rsidRPr="00284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 на слоги.</w:t>
      </w:r>
      <w:r w:rsidR="0045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 в слове</w:t>
      </w:r>
      <w:r w:rsidRPr="00284CD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284CDC" w:rsidRDefault="00284CDC" w:rsidP="00284CD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Панченкова Ирина Николаевна</w:t>
      </w:r>
    </w:p>
    <w:p w:rsidR="00284CDC" w:rsidRDefault="00284CDC" w:rsidP="00284CD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284CDC" w:rsidRDefault="00284CDC" w:rsidP="00284CDC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МОУ СШ № </w:t>
      </w:r>
      <w:smartTag w:uri="urn:schemas-microsoft-com:office:smarttags" w:element="metricconverter">
        <w:smartTagPr>
          <w:attr w:name="ProductID" w:val="91 г"/>
        </w:smartTagPr>
        <w:r>
          <w:rPr>
            <w:rFonts w:ascii="Times New Roman" w:hAnsi="Times New Roman" w:cs="Times New Roman"/>
            <w:sz w:val="28"/>
            <w:szCs w:val="28"/>
          </w:rPr>
          <w:t>91 г</w:t>
        </w:r>
      </w:smartTag>
      <w:r>
        <w:rPr>
          <w:rFonts w:ascii="Times New Roman" w:hAnsi="Times New Roman" w:cs="Times New Roman"/>
          <w:sz w:val="28"/>
          <w:szCs w:val="28"/>
        </w:rPr>
        <w:t>. Волгограда</w:t>
      </w:r>
    </w:p>
    <w:p w:rsidR="00284CDC" w:rsidRDefault="00284CDC" w:rsidP="007753F0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3F0" w:rsidRDefault="00815E8A" w:rsidP="007753F0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Деление слов на слоги. </w:t>
      </w:r>
      <w:r w:rsidR="007753F0" w:rsidRPr="0077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7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дарение</w:t>
      </w:r>
      <w:r w:rsidR="007753F0" w:rsidRPr="00775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слове.</w:t>
      </w:r>
    </w:p>
    <w:p w:rsidR="009A2B6A" w:rsidRDefault="009A2B6A" w:rsidP="009A2B6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53F0" w:rsidRPr="007753F0">
        <w:rPr>
          <w:rFonts w:ascii="Times New Roman" w:hAnsi="Times New Roman" w:cs="Times New Roman"/>
          <w:sz w:val="24"/>
          <w:szCs w:val="24"/>
        </w:rPr>
        <w:t xml:space="preserve">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</w:t>
      </w:r>
      <w:r w:rsidR="000578EE">
        <w:rPr>
          <w:rFonts w:ascii="Times New Roman" w:hAnsi="Times New Roman" w:cs="Times New Roman"/>
          <w:sz w:val="24"/>
          <w:szCs w:val="24"/>
        </w:rPr>
        <w:t xml:space="preserve">чём писал ещё Л. С. Выготский. </w:t>
      </w:r>
      <w:r w:rsidR="007753F0" w:rsidRPr="007753F0">
        <w:rPr>
          <w:rFonts w:ascii="Times New Roman" w:hAnsi="Times New Roman" w:cs="Times New Roman"/>
          <w:sz w:val="24"/>
          <w:szCs w:val="24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</w:t>
      </w:r>
      <w:r w:rsidR="000578EE">
        <w:rPr>
          <w:rFonts w:ascii="Times New Roman" w:hAnsi="Times New Roman" w:cs="Times New Roman"/>
          <w:sz w:val="24"/>
          <w:szCs w:val="24"/>
        </w:rPr>
        <w:t>лях общения и его результатах.</w:t>
      </w:r>
      <w:r w:rsidR="000578EE">
        <w:rPr>
          <w:rFonts w:ascii="Times New Roman" w:hAnsi="Times New Roman" w:cs="Times New Roman"/>
          <w:sz w:val="24"/>
          <w:szCs w:val="24"/>
        </w:rPr>
        <w:br/>
      </w:r>
      <w:r w:rsidR="007753F0" w:rsidRPr="007753F0">
        <w:rPr>
          <w:rFonts w:ascii="Times New Roman" w:hAnsi="Times New Roman" w:cs="Times New Roman"/>
          <w:sz w:val="24"/>
          <w:szCs w:val="24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</w:t>
      </w:r>
      <w:r w:rsidR="000578EE">
        <w:rPr>
          <w:rFonts w:ascii="Times New Roman" w:hAnsi="Times New Roman" w:cs="Times New Roman"/>
          <w:sz w:val="24"/>
          <w:szCs w:val="24"/>
        </w:rPr>
        <w:t xml:space="preserve">бщения к предложению и тексту. </w:t>
      </w:r>
      <w:r w:rsidR="007753F0" w:rsidRPr="007753F0">
        <w:rPr>
          <w:rFonts w:ascii="Times New Roman" w:hAnsi="Times New Roman" w:cs="Times New Roman"/>
          <w:sz w:val="24"/>
          <w:szCs w:val="24"/>
        </w:rPr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</w:t>
      </w:r>
      <w:r w:rsidR="000578EE">
        <w:rPr>
          <w:rFonts w:ascii="Times New Roman" w:hAnsi="Times New Roman" w:cs="Times New Roman"/>
          <w:sz w:val="24"/>
          <w:szCs w:val="24"/>
        </w:rPr>
        <w:t xml:space="preserve">нетическую и буквенную форму). </w:t>
      </w:r>
      <w:r w:rsidR="007753F0" w:rsidRPr="007753F0">
        <w:rPr>
          <w:rFonts w:ascii="Times New Roman" w:hAnsi="Times New Roman" w:cs="Times New Roman"/>
          <w:sz w:val="24"/>
          <w:szCs w:val="24"/>
        </w:rPr>
        <w:t xml:space="preserve">Осознать «устройство» слова помогают простейшие структурно-семантические модели слов, которые показывают взаимосвязь значения слова и его </w:t>
      </w:r>
      <w:r w:rsidR="000578EE">
        <w:rPr>
          <w:rFonts w:ascii="Times New Roman" w:hAnsi="Times New Roman" w:cs="Times New Roman"/>
          <w:sz w:val="24"/>
          <w:szCs w:val="24"/>
        </w:rPr>
        <w:t xml:space="preserve">звучания. Переход от звучащего </w:t>
      </w:r>
      <w:r w:rsidR="007753F0" w:rsidRPr="007753F0">
        <w:rPr>
          <w:rFonts w:ascii="Times New Roman" w:hAnsi="Times New Roman" w:cs="Times New Roman"/>
          <w:sz w:val="24"/>
          <w:szCs w:val="24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133" w:rsidRPr="00504133" w:rsidRDefault="00504133" w:rsidP="00504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Первым продуктивным способом чтения,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овладевает первоклассник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плавное слоговое чтение, т.е. чтение по слогам с выделением ударного слога. Успешному формированию указанного способа чтения будет способствовать специальная подготовительная работа, которая начинается задолго до того, как дети приступят к собственно чтению, т. е. к периоду графической (буквенной) формы слова в звуковую. Одним из направлений этой подготовительной работы является деление слов на слоги, проговаривание слов по слогам, их составление из отдельно названных слогов. В результате учащиеся осознают, что основная произносительная единица речи – слог, что правильное звучание слова достигается правильной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передачей его слоговой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выделением ударного слога (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повседневном живом говорении дети над этим не задумываются).</w:t>
      </w:r>
    </w:p>
    <w:p w:rsidR="00815E8A" w:rsidRPr="00815E8A" w:rsidRDefault="00504133" w:rsidP="005041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 w:rsidR="009A2B6A" w:rsidRP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A2B6A" w:rsidRP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5E8A" w:rsidRP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равильное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сознательное чтение и безошибочное письмо тре</w:t>
      </w:r>
      <w:r w:rsid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буют предварительного овладение младшим школьником 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фонетическими умениями и навыками.</w:t>
      </w:r>
      <w:r w:rsid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важных тем обучения грамоте является 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4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 на слоги. Ударение в слове.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успешного овладения данной темой н</w:t>
      </w:r>
      <w:r w:rsid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уроках обучения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включаю игры, упражнения, которые помогают решить следующие задачи:</w:t>
      </w:r>
    </w:p>
    <w:p w:rsidR="00815E8A" w:rsidRPr="00815E8A" w:rsidRDefault="00815E8A" w:rsidP="0081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делить слова на слоги, определять их количество в слове;</w:t>
      </w:r>
    </w:p>
    <w:p w:rsidR="00815E8A" w:rsidRPr="00815E8A" w:rsidRDefault="00815E8A" w:rsidP="0081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учащихся в подборе слов с определенным количеством слогов, составлении слов из названных слогов;</w:t>
      </w:r>
    </w:p>
    <w:p w:rsidR="00815E8A" w:rsidRPr="00815E8A" w:rsidRDefault="00815E8A" w:rsidP="00815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называть ударный слог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Работа по формированию названных умений и навыков осуществляется с момента знакомства с соответствующими языковыми явлениями постоянно, и для поддержания к ней интереса учащихся треб</w:t>
      </w:r>
      <w:r w:rsidR="00AB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много игрового материала, который я использую на </w:t>
      </w:r>
      <w:r w:rsidR="00AB1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уроках и во внеурочной деятельности.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</w:t>
      </w:r>
      <w:r w:rsidR="00AB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игры </w:t>
      </w:r>
      <w:r w:rsidR="00F1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упражнения </w:t>
      </w:r>
      <w:r w:rsidR="00AB17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использую в своей работе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768" w:rsidRPr="00AB1768" w:rsidRDefault="00AB1768" w:rsidP="00AB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«Лото»</w:t>
      </w:r>
    </w:p>
    <w:p w:rsidR="00AB1768" w:rsidRDefault="00AB1768" w:rsidP="00AB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предметные картинки</w:t>
      </w:r>
    </w:p>
    <w:p w:rsidR="00AB1768" w:rsidRDefault="00AB1768" w:rsidP="00AB1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кону карточки с предметными картинками и перевернутые обратной стороной. Ребенок вытягивает карточку с картинкой, называет слово по слогам, затем произносит с ударением. Если ученик произнёс ударение правильно, карточка остаётся у него, если ошибся – ведущий забирает её. Выигрывает тот, у кого будет меньше ошибок, </w:t>
      </w:r>
      <w:r w:rsidR="007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больше карточек.</w:t>
      </w:r>
    </w:p>
    <w:p w:rsidR="007753F0" w:rsidRPr="00815E8A" w:rsidRDefault="007753F0" w:rsidP="007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«Позови слово» </w:t>
      </w:r>
    </w:p>
    <w:p w:rsidR="007753F0" w:rsidRPr="007753F0" w:rsidRDefault="007753F0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произносит слово, дети хором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 его - зовут (протяжно произнося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ударный слог). 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«Закончи слово»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называет слог. Дети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слово и назвать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ко…( - ни, -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зы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тик, -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, -чан)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Побеждает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кто назовёт больше слов.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«Закончи предложение»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предложение, не договаривая последний слог последнего слова.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Мама пошла в мага.. (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Таня учит уро…(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Птицы вьют </w:t>
      </w:r>
      <w:proofErr w:type="spellStart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</w:t>
      </w:r>
      <w:proofErr w:type="spellEnd"/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…(да).</w:t>
      </w:r>
    </w:p>
    <w:p w:rsidR="00815E8A" w:rsidRPr="00815E8A" w:rsidRDefault="00CA75B8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«Передай другому»</w:t>
      </w:r>
      <w:r w:rsidR="00815E8A" w:rsidRPr="008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произносит </w:t>
      </w:r>
      <w:r w:rsidR="007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длинное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дети</w:t>
      </w:r>
      <w:r w:rsidR="00C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повторяют его. Каждый ребёнок п</w:t>
      </w:r>
      <w:r w:rsidR="007753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роизносит по одному слогу</w:t>
      </w:r>
      <w:r w:rsidR="00CA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сопровождая хлопками в ладоши.</w:t>
      </w:r>
    </w:p>
    <w:p w:rsidR="00815E8A" w:rsidRPr="00815E8A" w:rsidRDefault="009A2B6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«Зоопарк</w:t>
      </w:r>
      <w:r w:rsidR="0072462E" w:rsidRPr="00724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5E8A" w:rsidRPr="00815E8A" w:rsidRDefault="009A2B6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плакат с клетками и вольерами для животных</w:t>
      </w:r>
      <w:r w:rsidR="00724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картинки.</w:t>
      </w:r>
    </w:p>
    <w:p w:rsidR="00815E8A" w:rsidRPr="00815E8A" w:rsidRDefault="0072462E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раздают предметную картинки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определяю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количество слогов в названии </w:t>
      </w:r>
      <w:r w:rsid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 на картинке и размещают его в вольер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</w:t>
      </w:r>
      <w:r w:rsid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следующий: в первый вольер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посадить животных, название которых состоит из одного слога, во второй – из двух, в третий – из трех.</w:t>
      </w:r>
    </w:p>
    <w:p w:rsidR="00815E8A" w:rsidRPr="00815E8A" w:rsidRDefault="009A2B6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Контролеры зоопарка 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(класс) хором произносят название животных по слогам и таким образом</w:t>
      </w:r>
      <w:r w:rsidR="007246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проверяют, свои ли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звери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Может быть и такой вариан</w:t>
      </w:r>
      <w:r w:rsidR="009A2B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игры: меняется порядок размещения в вольеры. В первый вольер размещают животных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первым ударным слогом в названии, во второй – со вторым ударным слогом, в третий – с ударением на третьем слоге.</w:t>
      </w:r>
    </w:p>
    <w:p w:rsidR="00AB1768" w:rsidRDefault="00AB1768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«Какое слово</w:t>
      </w:r>
      <w:r w:rsidR="00815E8A" w:rsidRPr="0081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лишнее?</w:t>
      </w:r>
      <w:r w:rsidR="009A2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предметные картинки.</w:t>
      </w:r>
    </w:p>
    <w:p w:rsidR="00815E8A" w:rsidRPr="00815E8A" w:rsidRDefault="00815E8A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выставляет на наборное полотно четыре предметных картинки. На трех из них предметы, названия которых состоят из двух слогов. На четвертой – предмет, названием которого является трехсложное слово.  Задача заключается в том, чтобы найти лишний предмет, тот, название которого отличается от названий других предметов слоговой структуры. Вызванный ученик объясняет свой выбор. Проговаривая слово – название по слогам.</w:t>
      </w:r>
    </w:p>
    <w:p w:rsidR="00815E8A" w:rsidRPr="00815E8A" w:rsidRDefault="00023429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«Подбери слово»</w:t>
      </w:r>
    </w:p>
    <w:p w:rsidR="00023429" w:rsidRDefault="00023429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 слоговые схемы слов.</w:t>
      </w:r>
    </w:p>
    <w:p w:rsidR="00815E8A" w:rsidRPr="00815E8A" w:rsidRDefault="00023429" w:rsidP="00815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задает схематический рисунок трехсложного слова. 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придумывают слова, произношение которых соответствуе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заданным схематическим рисункам. </w:t>
      </w:r>
      <w:r w:rsidR="00815E8A"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является ряд (группа или отдельный ученик), который назовет наибольшее количество слов.</w:t>
      </w:r>
    </w:p>
    <w:p w:rsidR="00023429" w:rsidRPr="00CA75B8" w:rsidRDefault="00023429" w:rsidP="0002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«Телеграф»</w:t>
      </w:r>
    </w:p>
    <w:p w:rsidR="00023429" w:rsidRPr="00815E8A" w:rsidRDefault="00023429" w:rsidP="00023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т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елеграфист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выполняет учитель.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столу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стучит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один, два или три раза и просит угадать, какое слово он передал по телеграфу. Дети называют одно-, двух-, трехсложные слова. Чтобы ограничить направление поиска слов, перед началом игры 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тему для телеграмм: «Игрушки», «Мебель», «Цветы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 такой вариант игры: дети называют слово, а телеграфист отстукивает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олоточком их слоговой состав –«</w:t>
      </w:r>
      <w:r w:rsidRPr="00815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отправляет» телеграммы.</w:t>
      </w:r>
    </w:p>
    <w:p w:rsidR="00575E3E" w:rsidRDefault="00575E3E"/>
    <w:p w:rsidR="00284CDC" w:rsidRPr="009A2B6A" w:rsidRDefault="00284CDC" w:rsidP="009A2B6A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>Литература</w:t>
      </w:r>
    </w:p>
    <w:p w:rsidR="009A2B6A" w:rsidRDefault="009952F3" w:rsidP="009952F3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="009A2B6A" w:rsidRPr="009A2B6A">
        <w:rPr>
          <w:rFonts w:ascii="Arial" w:hAnsi="Arial" w:cs="Arial"/>
          <w:sz w:val="17"/>
          <w:szCs w:val="17"/>
        </w:rPr>
        <w:t xml:space="preserve"> </w:t>
      </w:r>
      <w:r w:rsidR="009A2B6A" w:rsidRPr="009A2B6A">
        <w:rPr>
          <w:rFonts w:ascii="Times New Roman" w:hAnsi="Times New Roman" w:cs="Times New Roman"/>
          <w:sz w:val="24"/>
          <w:szCs w:val="24"/>
        </w:rPr>
        <w:t xml:space="preserve">Уроки по обучению грамоте. 1 класс: пособие для учителей общеобразовательных учреждений/ </w:t>
      </w:r>
      <w:proofErr w:type="spellStart"/>
      <w:r w:rsidR="009A2B6A" w:rsidRPr="009A2B6A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9A2B6A" w:rsidRPr="009A2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B6A" w:rsidRPr="009A2B6A">
        <w:rPr>
          <w:rFonts w:ascii="Times New Roman" w:hAnsi="Times New Roman" w:cs="Times New Roman"/>
          <w:sz w:val="24"/>
          <w:szCs w:val="24"/>
        </w:rPr>
        <w:t>С.Г.Макеева</w:t>
      </w:r>
      <w:proofErr w:type="spellEnd"/>
      <w:r w:rsidR="009A2B6A" w:rsidRPr="009A2B6A">
        <w:rPr>
          <w:rFonts w:ascii="Times New Roman" w:hAnsi="Times New Roman" w:cs="Times New Roman"/>
          <w:sz w:val="24"/>
          <w:szCs w:val="24"/>
        </w:rPr>
        <w:t>; Рос. акад. наук, Рос. акад. образования; изд-во «Просвещение». —М.: Просвещение, 2011г.</w:t>
      </w:r>
    </w:p>
    <w:p w:rsidR="009A2B6A" w:rsidRDefault="009A2B6A" w:rsidP="009952F3">
      <w:pPr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 xml:space="preserve">2. Азбука. 1 класс. Учебник для общеобразовательных учреждений. В 2 ч./ </w:t>
      </w:r>
      <w:proofErr w:type="spellStart"/>
      <w:r w:rsidRPr="009A2B6A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Pr="009A2B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B6A">
        <w:rPr>
          <w:rFonts w:ascii="Times New Roman" w:hAnsi="Times New Roman" w:cs="Times New Roman"/>
          <w:sz w:val="24"/>
          <w:szCs w:val="24"/>
        </w:rPr>
        <w:t>С.Г.Макеева</w:t>
      </w:r>
      <w:proofErr w:type="spellEnd"/>
      <w:r w:rsidRPr="009A2B6A">
        <w:rPr>
          <w:rFonts w:ascii="Times New Roman" w:hAnsi="Times New Roman" w:cs="Times New Roman"/>
          <w:sz w:val="24"/>
          <w:szCs w:val="24"/>
        </w:rPr>
        <w:t>; Рос. акад. наук, Рос. акад. образования; изд-во «Просвещение». —М.: Просвещение, 2010г.</w:t>
      </w:r>
    </w:p>
    <w:p w:rsidR="009952F3" w:rsidRPr="009A2B6A" w:rsidRDefault="009A2B6A" w:rsidP="009952F3">
      <w:pPr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 xml:space="preserve">3. Климанова, Л. </w:t>
      </w:r>
      <w:proofErr w:type="spellStart"/>
      <w:r w:rsidRPr="009A2B6A">
        <w:rPr>
          <w:rFonts w:ascii="Times New Roman" w:hAnsi="Times New Roman" w:cs="Times New Roman"/>
          <w:sz w:val="24"/>
          <w:szCs w:val="24"/>
        </w:rPr>
        <w:t>Ф.Читалочка</w:t>
      </w:r>
      <w:proofErr w:type="spellEnd"/>
      <w:r w:rsidRPr="009A2B6A">
        <w:rPr>
          <w:rFonts w:ascii="Times New Roman" w:hAnsi="Times New Roman" w:cs="Times New Roman"/>
          <w:sz w:val="24"/>
          <w:szCs w:val="24"/>
        </w:rPr>
        <w:t>. Дидактический материал. 1 класс: пособие для учащихся общеобразовательных учреждений/ Л. Ф. Климанова. –М.: Просвещение, 2012.</w:t>
      </w:r>
    </w:p>
    <w:p w:rsidR="00F1051F" w:rsidRDefault="00284CDC" w:rsidP="00F1051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284CDC" w:rsidRPr="009A2B6A" w:rsidRDefault="009952F3" w:rsidP="00F1051F">
      <w:pPr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lastRenderedPageBreak/>
        <w:t>1.</w:t>
      </w:r>
      <w:hyperlink r:id="rId5" w:anchor="pages" w:history="1">
        <w:r w:rsidR="00C802BF" w:rsidRPr="009A2B6A">
          <w:rPr>
            <w:rStyle w:val="a3"/>
            <w:rFonts w:ascii="Times New Roman" w:hAnsi="Times New Roman" w:cs="Times New Roman"/>
            <w:sz w:val="24"/>
            <w:szCs w:val="24"/>
          </w:rPr>
          <w:t>https://metodich.ru/poyasnitelenaya-zapiska-k-rabochej-programme-po-obucheniyu-gra/index2.html#pages</w:t>
        </w:r>
      </w:hyperlink>
    </w:p>
    <w:p w:rsidR="00C802BF" w:rsidRPr="009A2B6A" w:rsidRDefault="009952F3">
      <w:pPr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="00C802BF" w:rsidRPr="009A2B6A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https://yandex.ru/images/search?text</w:t>
        </w:r>
      </w:hyperlink>
    </w:p>
    <w:p w:rsidR="00C802BF" w:rsidRPr="009A2B6A" w:rsidRDefault="009952F3">
      <w:pPr>
        <w:rPr>
          <w:rFonts w:ascii="Times New Roman" w:hAnsi="Times New Roman" w:cs="Times New Roman"/>
          <w:sz w:val="24"/>
          <w:szCs w:val="24"/>
        </w:rPr>
      </w:pPr>
      <w:r w:rsidRPr="009A2B6A">
        <w:rPr>
          <w:rFonts w:ascii="Times New Roman" w:hAnsi="Times New Roman" w:cs="Times New Roman"/>
          <w:sz w:val="24"/>
          <w:szCs w:val="24"/>
        </w:rPr>
        <w:t>3.https://megalektsii.ru/s27028t7.html</w:t>
      </w:r>
    </w:p>
    <w:sectPr w:rsidR="00C802BF" w:rsidRPr="009A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812"/>
    <w:multiLevelType w:val="hybridMultilevel"/>
    <w:tmpl w:val="094A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AD2"/>
    <w:multiLevelType w:val="multilevel"/>
    <w:tmpl w:val="8A36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8A"/>
    <w:rsid w:val="00023429"/>
    <w:rsid w:val="000578EE"/>
    <w:rsid w:val="00284CDC"/>
    <w:rsid w:val="004519D8"/>
    <w:rsid w:val="00504133"/>
    <w:rsid w:val="00575E3E"/>
    <w:rsid w:val="0072462E"/>
    <w:rsid w:val="007753F0"/>
    <w:rsid w:val="00815E8A"/>
    <w:rsid w:val="009952F3"/>
    <w:rsid w:val="009A2B6A"/>
    <w:rsid w:val="00AB1768"/>
    <w:rsid w:val="00C802BF"/>
    <w:rsid w:val="00CA75B8"/>
    <w:rsid w:val="00F1051F"/>
    <w:rsid w:val="00F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C9494"/>
  <w15:chartTrackingRefBased/>
  <w15:docId w15:val="{20067437-4C7A-4C5D-9698-268012F8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2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" TargetMode="External"/><Relationship Id="rId5" Type="http://schemas.openxmlformats.org/officeDocument/2006/relationships/hyperlink" Target="https://metodich.ru/poyasnitelenaya-zapiska-k-rabochej-programme-po-obucheniyu-gra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2020-07-29T19:21:00Z</dcterms:created>
  <dcterms:modified xsi:type="dcterms:W3CDTF">2020-07-31T10:04:00Z</dcterms:modified>
</cp:coreProperties>
</file>