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98" w:rsidRDefault="001A741B">
      <w:pPr>
        <w:spacing w:after="0" w:line="360" w:lineRule="auto"/>
        <w:jc w:val="center"/>
        <w:rPr>
          <w:rFonts w:ascii="Times New Roman" w:eastAsia="Times New Roman" w:hAnsi="Times New Roman" w:cs="&quot;Open Sans&quot;"/>
          <w:b/>
          <w:bCs/>
          <w:color w:val="000000"/>
          <w:sz w:val="28"/>
          <w:szCs w:val="28"/>
        </w:rPr>
      </w:pPr>
      <w:r>
        <w:rPr>
          <w:rFonts w:ascii="Times New Roman" w:eastAsia="Times New Roman" w:hAnsi="Times New Roman" w:cs="&quot;Open Sans&quot;"/>
          <w:b/>
          <w:bCs/>
          <w:color w:val="000000"/>
          <w:sz w:val="28"/>
          <w:szCs w:val="28"/>
        </w:rPr>
        <w:t xml:space="preserve">  ОРГАНИЗАЦИЯ РАБОТЫ С ДЕТЬМИ С ОГРАНИЧЕННЫМИ ВОЗМОЖНОСТЯМИ ЗДОРОВЬЯ </w:t>
      </w:r>
    </w:p>
    <w:p w:rsidR="00706E98" w:rsidRPr="003A23AE" w:rsidRDefault="001A741B" w:rsidP="003A23AE">
      <w:pPr>
        <w:pStyle w:val="a3"/>
        <w:tabs>
          <w:tab w:val="left" w:pos="8505"/>
        </w:tabs>
        <w:spacing w:after="0" w:line="360" w:lineRule="auto"/>
        <w:jc w:val="right"/>
        <w:rPr>
          <w:rFonts w:eastAsia="Times New Roman"/>
          <w:b/>
          <w:color w:val="000000"/>
          <w:sz w:val="28"/>
          <w:szCs w:val="28"/>
        </w:rPr>
      </w:pPr>
      <w:r>
        <w:rPr>
          <w:rFonts w:eastAsia="Times New Roman"/>
          <w:b/>
          <w:color w:val="000000"/>
          <w:sz w:val="28"/>
          <w:szCs w:val="28"/>
        </w:rPr>
        <w:t>Евтушенко А.В.</w:t>
      </w:r>
    </w:p>
    <w:p w:rsidR="00706E98" w:rsidRDefault="001A741B">
      <w:pPr>
        <w:pStyle w:val="a3"/>
        <w:tabs>
          <w:tab w:val="left" w:pos="8505"/>
        </w:tabs>
        <w:spacing w:after="0" w:line="360" w:lineRule="auto"/>
        <w:jc w:val="right"/>
        <w:rPr>
          <w:rFonts w:eastAsia="Times New Roman"/>
          <w:b/>
          <w:color w:val="000000"/>
          <w:sz w:val="28"/>
          <w:szCs w:val="28"/>
        </w:rPr>
      </w:pPr>
      <w:r>
        <w:rPr>
          <w:rFonts w:eastAsia="Times New Roman"/>
          <w:b/>
          <w:color w:val="000000"/>
          <w:sz w:val="28"/>
          <w:szCs w:val="28"/>
        </w:rPr>
        <w:t>г. Челябинск, Россия</w:t>
      </w:r>
    </w:p>
    <w:p w:rsidR="00706E98" w:rsidRDefault="001A741B">
      <w:pPr>
        <w:spacing w:after="0" w:line="360" w:lineRule="auto"/>
        <w:rPr>
          <w:rFonts w:ascii="Times New Roman" w:eastAsia="Times New Roman" w:hAnsi="Times New Roman" w:cs="Tahoma"/>
          <w:color w:val="000000"/>
          <w:sz w:val="28"/>
          <w:szCs w:val="28"/>
        </w:rPr>
      </w:pPr>
      <w:r>
        <w:rPr>
          <w:rFonts w:ascii="Times New Roman" w:eastAsia="Times New Roman" w:hAnsi="Times New Roman" w:cs="&quot;Open Sans&quot;"/>
          <w:b/>
          <w:bCs/>
          <w:color w:val="000000"/>
          <w:sz w:val="28"/>
          <w:szCs w:val="28"/>
        </w:rPr>
        <w:t>Аннотация:</w:t>
      </w:r>
      <w:r>
        <w:rPr>
          <w:rFonts w:ascii="Times New Roman" w:eastAsia="Times New Roman" w:hAnsi="Times New Roman" w:cs="&quot;Open Sans&quot;"/>
          <w:color w:val="000000"/>
          <w:sz w:val="28"/>
          <w:szCs w:val="28"/>
        </w:rPr>
        <w:t xml:space="preserve"> </w:t>
      </w:r>
      <w:r>
        <w:rPr>
          <w:rFonts w:ascii="Times New Roman" w:eastAsia="Times New Roman" w:hAnsi="Times New Roman" w:cs="Tahoma"/>
          <w:color w:val="000000"/>
          <w:sz w:val="28"/>
          <w:szCs w:val="28"/>
        </w:rPr>
        <w:t>  Статья   обращена к проблеме  организации работы с детьми, имеющими особенности   развития.   Рассматриваются вопросы и и способы решения проблемы инклюзивного образования.</w:t>
      </w:r>
    </w:p>
    <w:p w:rsidR="00706E98" w:rsidRDefault="001A741B">
      <w:pPr>
        <w:spacing w:after="0" w:line="360" w:lineRule="auto"/>
        <w:rPr>
          <w:rFonts w:ascii="Times New Roman" w:eastAsia="Times New Roman" w:hAnsi="Times New Roman"/>
          <w:color w:val="000000"/>
          <w:sz w:val="28"/>
          <w:szCs w:val="28"/>
        </w:rPr>
      </w:pPr>
      <w:r>
        <w:rPr>
          <w:rFonts w:ascii="Times New Roman" w:eastAsia="Times New Roman" w:hAnsi="Times New Roman" w:cs="&quot;Open Sans&quot;"/>
          <w:b/>
          <w:bCs/>
          <w:color w:val="000000"/>
          <w:sz w:val="28"/>
          <w:szCs w:val="28"/>
        </w:rPr>
        <w:t xml:space="preserve">Ключевые слова: </w:t>
      </w:r>
      <w:r>
        <w:rPr>
          <w:rFonts w:ascii="Times New Roman" w:eastAsia="Times New Roman" w:hAnsi="Times New Roman"/>
          <w:color w:val="000000"/>
          <w:sz w:val="28"/>
          <w:szCs w:val="28"/>
        </w:rPr>
        <w:t xml:space="preserve"> Дети с ограниченными возможностями здоровья, семья, педагог.</w:t>
      </w:r>
    </w:p>
    <w:p w:rsidR="00706E98" w:rsidRDefault="00706E98">
      <w:pPr>
        <w:tabs>
          <w:tab w:val="left" w:pos="497"/>
        </w:tabs>
        <w:spacing w:after="0" w:line="360" w:lineRule="auto"/>
        <w:jc w:val="right"/>
        <w:rPr>
          <w:rFonts w:ascii="Times New Roman" w:eastAsia="Times New Roman" w:hAnsi="Times New Roman" w:cs="&quot;Open Sans&quot;"/>
          <w:b/>
          <w:bCs/>
          <w:color w:val="000000"/>
          <w:sz w:val="28"/>
          <w:szCs w:val="28"/>
        </w:rPr>
      </w:pPr>
    </w:p>
    <w:p w:rsidR="00706E98" w:rsidRPr="001A741B" w:rsidRDefault="001A741B">
      <w:pPr>
        <w:tabs>
          <w:tab w:val="left" w:pos="497"/>
        </w:tabs>
        <w:spacing w:after="0" w:line="360" w:lineRule="auto"/>
        <w:jc w:val="center"/>
        <w:rPr>
          <w:rFonts w:ascii="Times New Roman" w:eastAsia="Times New Roman" w:hAnsi="Times New Roman"/>
          <w:b/>
          <w:bCs/>
          <w:sz w:val="28"/>
          <w:szCs w:val="28"/>
          <w:lang w:val="en-US"/>
        </w:rPr>
      </w:pPr>
      <w:r w:rsidRPr="001A741B">
        <w:rPr>
          <w:rFonts w:ascii="Times New Roman" w:eastAsia="Times New Roman" w:hAnsi="Times New Roman"/>
          <w:b/>
          <w:bCs/>
          <w:sz w:val="28"/>
          <w:szCs w:val="28"/>
          <w:lang w:val="en-US"/>
        </w:rPr>
        <w:t xml:space="preserve">ORGANIZATION OF WORK WITH CHILDREN WITH DISABILITIES </w:t>
      </w:r>
    </w:p>
    <w:p w:rsidR="00706E98" w:rsidRPr="001A741B" w:rsidRDefault="001A741B">
      <w:pPr>
        <w:jc w:val="right"/>
        <w:rPr>
          <w:rFonts w:ascii="Times New Roman" w:eastAsia="Times New Roman" w:hAnsi="Times New Roman"/>
          <w:b/>
          <w:bCs/>
          <w:sz w:val="28"/>
          <w:szCs w:val="28"/>
          <w:lang w:val="en-US"/>
        </w:rPr>
      </w:pPr>
      <w:r w:rsidRPr="001A741B">
        <w:rPr>
          <w:rFonts w:ascii="Times New Roman" w:eastAsia="Times New Roman" w:hAnsi="Times New Roman"/>
          <w:b/>
          <w:bCs/>
          <w:sz w:val="28"/>
          <w:szCs w:val="28"/>
          <w:lang w:val="en-US"/>
        </w:rPr>
        <w:t>Yevtushenko A.V.</w:t>
      </w:r>
    </w:p>
    <w:p w:rsidR="00706E98" w:rsidRPr="001A741B" w:rsidRDefault="001A741B" w:rsidP="003A23AE">
      <w:pPr>
        <w:tabs>
          <w:tab w:val="left" w:pos="497"/>
        </w:tabs>
        <w:spacing w:after="0" w:line="360" w:lineRule="auto"/>
        <w:jc w:val="right"/>
        <w:rPr>
          <w:rFonts w:ascii="Times New Roman" w:eastAsia="Times New Roman" w:hAnsi="Times New Roman"/>
          <w:sz w:val="28"/>
          <w:szCs w:val="28"/>
          <w:lang w:val="en-US"/>
        </w:rPr>
      </w:pPr>
      <w:r w:rsidRPr="001A741B">
        <w:rPr>
          <w:rFonts w:ascii="Times New Roman" w:eastAsia="Times New Roman" w:hAnsi="Times New Roman"/>
          <w:b/>
          <w:bCs/>
          <w:sz w:val="28"/>
          <w:szCs w:val="28"/>
          <w:lang w:val="en-US"/>
        </w:rPr>
        <w:t>Chelyabinsk, Russia</w:t>
      </w:r>
      <w:r w:rsidRPr="001A741B">
        <w:rPr>
          <w:rFonts w:ascii="Times New Roman" w:eastAsia="Times New Roman" w:hAnsi="Times New Roman"/>
          <w:i/>
          <w:iCs/>
          <w:sz w:val="28"/>
          <w:szCs w:val="28"/>
          <w:lang w:val="en-US"/>
        </w:rPr>
        <w:t xml:space="preserve"> </w:t>
      </w:r>
    </w:p>
    <w:p w:rsidR="00706E98" w:rsidRPr="001A741B" w:rsidRDefault="00706E98">
      <w:pPr>
        <w:tabs>
          <w:tab w:val="left" w:pos="497"/>
        </w:tabs>
        <w:spacing w:after="0" w:line="360" w:lineRule="auto"/>
        <w:jc w:val="center"/>
        <w:rPr>
          <w:rFonts w:ascii="Times New Roman" w:eastAsia="Times New Roman" w:hAnsi="Times New Roman"/>
          <w:sz w:val="28"/>
          <w:szCs w:val="28"/>
          <w:lang w:val="en-US"/>
        </w:rPr>
      </w:pPr>
    </w:p>
    <w:p w:rsidR="00706E98" w:rsidRPr="001A741B" w:rsidRDefault="001A741B">
      <w:pPr>
        <w:tabs>
          <w:tab w:val="left" w:pos="497"/>
        </w:tabs>
        <w:spacing w:after="0" w:line="360" w:lineRule="auto"/>
        <w:rPr>
          <w:rFonts w:ascii="Times New Roman" w:eastAsia="Times New Roman" w:hAnsi="Times New Roman"/>
          <w:sz w:val="28"/>
          <w:szCs w:val="28"/>
          <w:lang w:val="en-US"/>
        </w:rPr>
      </w:pPr>
      <w:r w:rsidRPr="001A741B">
        <w:rPr>
          <w:rFonts w:ascii="Times New Roman" w:eastAsia="Times New Roman" w:hAnsi="Times New Roman"/>
          <w:b/>
          <w:bCs/>
          <w:sz w:val="28"/>
          <w:szCs w:val="28"/>
          <w:lang w:val="en-US"/>
        </w:rPr>
        <w:t>Abstract:</w:t>
      </w:r>
      <w:r w:rsidRPr="001A741B">
        <w:rPr>
          <w:rFonts w:ascii="Times New Roman" w:eastAsia="Times New Roman" w:hAnsi="Times New Roman"/>
          <w:sz w:val="28"/>
          <w:szCs w:val="28"/>
          <w:lang w:val="en-US"/>
        </w:rPr>
        <w:t xml:space="preserve"> the Article addresses the problem of organizing work with children who have developmental characteristics. Issues and ways of solving the problem of inclusive education are considered. </w:t>
      </w:r>
    </w:p>
    <w:p w:rsidR="00706E98" w:rsidRDefault="001A741B">
      <w:pPr>
        <w:tabs>
          <w:tab w:val="left" w:pos="497"/>
        </w:tabs>
        <w:spacing w:after="0" w:line="360" w:lineRule="auto"/>
        <w:rPr>
          <w:rFonts w:ascii="Times New Roman" w:eastAsia="Times New Roman" w:hAnsi="Times New Roman"/>
          <w:b/>
          <w:bCs/>
          <w:color w:val="000000"/>
          <w:sz w:val="28"/>
          <w:szCs w:val="28"/>
          <w:lang w:val="en-US"/>
        </w:rPr>
      </w:pPr>
      <w:r w:rsidRPr="001A741B">
        <w:rPr>
          <w:rFonts w:ascii="Times New Roman" w:eastAsia="Times New Roman" w:hAnsi="Times New Roman"/>
          <w:b/>
          <w:bCs/>
          <w:sz w:val="28"/>
          <w:szCs w:val="28"/>
          <w:lang w:val="en-US"/>
        </w:rPr>
        <w:t xml:space="preserve">Keywords: </w:t>
      </w:r>
      <w:r w:rsidRPr="001A741B">
        <w:rPr>
          <w:rFonts w:ascii="Times New Roman" w:eastAsia="Times New Roman" w:hAnsi="Times New Roman"/>
          <w:sz w:val="28"/>
          <w:szCs w:val="28"/>
          <w:lang w:val="en-US"/>
        </w:rPr>
        <w:t xml:space="preserve">Children with disabilities, family, </w:t>
      </w:r>
      <w:proofErr w:type="spellStart"/>
      <w:r w:rsidRPr="001A741B">
        <w:rPr>
          <w:rFonts w:ascii="Times New Roman" w:eastAsia="Times New Roman" w:hAnsi="Times New Roman"/>
          <w:sz w:val="28"/>
          <w:szCs w:val="28"/>
          <w:lang w:val="en-US"/>
        </w:rPr>
        <w:t>teacher.replace</w:t>
      </w:r>
      <w:proofErr w:type="spellEnd"/>
      <w:r w:rsidRPr="001A741B">
        <w:rPr>
          <w:rFonts w:ascii="Times New Roman" w:eastAsia="Times New Roman" w:hAnsi="Times New Roman"/>
          <w:sz w:val="28"/>
          <w:szCs w:val="28"/>
          <w:lang w:val="en-US"/>
        </w:rPr>
        <w:t xml:space="preserve"> translation</w:t>
      </w:r>
    </w:p>
    <w:p w:rsidR="00706E98" w:rsidRDefault="00706E98">
      <w:pPr>
        <w:spacing w:after="0" w:line="360" w:lineRule="auto"/>
        <w:jc w:val="right"/>
        <w:rPr>
          <w:rFonts w:ascii="Times New Roman" w:eastAsia="Times New Roman" w:hAnsi="Times New Roman"/>
          <w:b/>
          <w:bCs/>
          <w:color w:val="000000"/>
          <w:sz w:val="28"/>
          <w:szCs w:val="28"/>
          <w:lang w:val="en-US"/>
        </w:rPr>
      </w:pPr>
    </w:p>
    <w:p w:rsidR="00706E98" w:rsidRDefault="00706E98">
      <w:pPr>
        <w:spacing w:after="0" w:line="360" w:lineRule="auto"/>
        <w:jc w:val="right"/>
        <w:rPr>
          <w:rFonts w:ascii="Times New Roman" w:eastAsia="Times New Roman" w:hAnsi="Times New Roman"/>
          <w:b/>
          <w:bCs/>
          <w:color w:val="000000"/>
          <w:sz w:val="28"/>
          <w:szCs w:val="28"/>
          <w:lang w:val="en-US"/>
        </w:rPr>
      </w:pPr>
    </w:p>
    <w:p w:rsidR="00706E98" w:rsidRDefault="00706E98">
      <w:pPr>
        <w:spacing w:after="0" w:line="360" w:lineRule="auto"/>
        <w:jc w:val="right"/>
        <w:rPr>
          <w:rFonts w:ascii="Times New Roman" w:eastAsia="Times New Roman" w:hAnsi="Times New Roman"/>
          <w:b/>
          <w:bCs/>
          <w:color w:val="000000"/>
          <w:sz w:val="28"/>
          <w:szCs w:val="28"/>
          <w:lang w:val="en-US"/>
        </w:rPr>
      </w:pPr>
    </w:p>
    <w:p w:rsidR="003A23AE" w:rsidRDefault="003A23AE">
      <w:pPr>
        <w:spacing w:after="0" w:line="360" w:lineRule="auto"/>
        <w:jc w:val="right"/>
        <w:rPr>
          <w:rFonts w:ascii="Times New Roman" w:eastAsia="Times New Roman" w:hAnsi="Times New Roman"/>
          <w:b/>
          <w:bCs/>
          <w:color w:val="000000"/>
          <w:sz w:val="28"/>
          <w:szCs w:val="28"/>
          <w:lang w:val="en-US"/>
        </w:rPr>
      </w:pPr>
    </w:p>
    <w:p w:rsidR="003A23AE" w:rsidRDefault="003A23AE">
      <w:pPr>
        <w:spacing w:after="0" w:line="360" w:lineRule="auto"/>
        <w:jc w:val="right"/>
        <w:rPr>
          <w:rFonts w:ascii="Times New Roman" w:eastAsia="Times New Roman" w:hAnsi="Times New Roman"/>
          <w:b/>
          <w:bCs/>
          <w:color w:val="000000"/>
          <w:sz w:val="28"/>
          <w:szCs w:val="28"/>
          <w:lang w:val="en-US"/>
        </w:rPr>
      </w:pPr>
    </w:p>
    <w:p w:rsidR="003A23AE" w:rsidRDefault="003A23AE">
      <w:pPr>
        <w:spacing w:after="0" w:line="360" w:lineRule="auto"/>
        <w:jc w:val="right"/>
        <w:rPr>
          <w:rFonts w:ascii="Times New Roman" w:eastAsia="Times New Roman" w:hAnsi="Times New Roman"/>
          <w:b/>
          <w:bCs/>
          <w:color w:val="000000"/>
          <w:sz w:val="28"/>
          <w:szCs w:val="28"/>
          <w:lang w:val="en-US"/>
        </w:rPr>
      </w:pPr>
    </w:p>
    <w:p w:rsidR="003A23AE" w:rsidRDefault="003A23AE">
      <w:pPr>
        <w:spacing w:after="0" w:line="360" w:lineRule="auto"/>
        <w:jc w:val="right"/>
        <w:rPr>
          <w:rFonts w:ascii="Times New Roman" w:eastAsia="Times New Roman" w:hAnsi="Times New Roman"/>
          <w:b/>
          <w:bCs/>
          <w:color w:val="000000"/>
          <w:sz w:val="28"/>
          <w:szCs w:val="28"/>
          <w:lang w:val="en-US"/>
        </w:rPr>
      </w:pPr>
    </w:p>
    <w:p w:rsidR="003A23AE" w:rsidRDefault="003A23AE">
      <w:pPr>
        <w:spacing w:after="0" w:line="360" w:lineRule="auto"/>
        <w:jc w:val="right"/>
        <w:rPr>
          <w:rFonts w:ascii="Times New Roman" w:eastAsia="Times New Roman" w:hAnsi="Times New Roman"/>
          <w:b/>
          <w:bCs/>
          <w:color w:val="000000"/>
          <w:sz w:val="28"/>
          <w:szCs w:val="28"/>
          <w:lang w:val="en-US"/>
        </w:rPr>
      </w:pPr>
    </w:p>
    <w:p w:rsidR="003A23AE" w:rsidRDefault="003A23AE">
      <w:pPr>
        <w:spacing w:after="0" w:line="360" w:lineRule="auto"/>
        <w:jc w:val="right"/>
        <w:rPr>
          <w:rFonts w:ascii="Times New Roman" w:eastAsia="Times New Roman" w:hAnsi="Times New Roman"/>
          <w:b/>
          <w:bCs/>
          <w:color w:val="000000"/>
          <w:sz w:val="28"/>
          <w:szCs w:val="28"/>
          <w:lang w:val="en-US"/>
        </w:rPr>
      </w:pPr>
    </w:p>
    <w:p w:rsidR="003A23AE" w:rsidRDefault="003A23AE">
      <w:pPr>
        <w:spacing w:after="0" w:line="360" w:lineRule="auto"/>
        <w:jc w:val="right"/>
        <w:rPr>
          <w:rFonts w:ascii="Times New Roman" w:eastAsia="Times New Roman" w:hAnsi="Times New Roman"/>
          <w:b/>
          <w:bCs/>
          <w:color w:val="000000"/>
          <w:sz w:val="28"/>
          <w:szCs w:val="28"/>
          <w:lang w:val="en-US"/>
        </w:rPr>
      </w:pPr>
    </w:p>
    <w:p w:rsidR="00706E98" w:rsidRPr="001A741B" w:rsidRDefault="00706E98">
      <w:pPr>
        <w:spacing w:after="0" w:line="360" w:lineRule="auto"/>
        <w:jc w:val="center"/>
        <w:rPr>
          <w:rFonts w:ascii="Times New Roman" w:eastAsia="Times New Roman" w:hAnsi="Times New Roman"/>
          <w:color w:val="000000"/>
          <w:sz w:val="28"/>
          <w:szCs w:val="28"/>
          <w:lang w:val="en-US"/>
        </w:rPr>
      </w:pPr>
    </w:p>
    <w:p w:rsidR="003A23AE" w:rsidRDefault="003A23AE">
      <w:pPr>
        <w:rPr>
          <w:rFonts w:ascii="Times New Roman" w:eastAsia="Times New Roman" w:hAnsi="Times New Roman"/>
          <w:color w:val="000000"/>
          <w:sz w:val="28"/>
          <w:szCs w:val="28"/>
          <w:lang w:val="en-US"/>
        </w:rPr>
      </w:pPr>
    </w:p>
    <w:p w:rsidR="003A23AE" w:rsidRPr="003A23AE" w:rsidRDefault="003A23AE" w:rsidP="003A23AE">
      <w:pPr>
        <w:jc w:val="center"/>
        <w:rPr>
          <w:rFonts w:ascii="Times New Roman" w:eastAsia="Times New Roman" w:hAnsi="Times New Roman"/>
          <w:color w:val="000000"/>
          <w:sz w:val="28"/>
          <w:szCs w:val="28"/>
        </w:rPr>
      </w:pPr>
      <w:bookmarkStart w:id="0" w:name="_GoBack"/>
      <w:bookmarkEnd w:id="0"/>
      <w:r w:rsidRPr="003A23AE">
        <w:rPr>
          <w:rFonts w:ascii="Times New Roman" w:eastAsia="Times New Roman" w:hAnsi="Times New Roman"/>
          <w:b/>
          <w:color w:val="000000"/>
          <w:sz w:val="28"/>
          <w:szCs w:val="28"/>
        </w:rPr>
        <w:lastRenderedPageBreak/>
        <w:t>Дети с ограниченными возможностями здоровья</w:t>
      </w:r>
      <w:r>
        <w:rPr>
          <w:rFonts w:ascii="Times New Roman" w:eastAsia="Times New Roman" w:hAnsi="Times New Roman"/>
          <w:color w:val="000000"/>
          <w:sz w:val="28"/>
          <w:szCs w:val="28"/>
        </w:rPr>
        <w:t>.</w:t>
      </w:r>
    </w:p>
    <w:p w:rsidR="00706E98" w:rsidRDefault="001A741B">
      <w:r>
        <w:rPr>
          <w:rFonts w:ascii="Times New Roman" w:eastAsia="Times New Roman" w:hAnsi="Times New Roman"/>
          <w:color w:val="000000"/>
          <w:sz w:val="28"/>
          <w:szCs w:val="28"/>
        </w:rPr>
        <w:t>Нет детей, рожденных случайно. Ни один вечный путешественник не родился случайно. Каждый ребенок - это явление в жизни Земли. Он родился, потому что должен был родиться. Он родился потому, что именно в этом мире его не было [2]. После рождения каждый ребенок нуждается в заботе, еде, безопасности, тепле и общении с близкими. Благодаря этому у каждого из нас появились определенные ценности: способность любить, способность сострадать, не наносить вреда обществу и природе, способность контролировать свои эмоции, способность общаться с другими людьми.</w:t>
      </w:r>
    </w:p>
    <w:p w:rsidR="00706E98" w:rsidRDefault="001A741B">
      <w:r>
        <w:rPr>
          <w:rFonts w:ascii="Times New Roman" w:eastAsia="Times New Roman" w:hAnsi="Times New Roman"/>
          <w:color w:val="000000"/>
          <w:sz w:val="28"/>
          <w:szCs w:val="28"/>
        </w:rPr>
        <w:t>Произведения А. С. Грибоедова, О. Б. Фельцмана, Г. Я. Трошин и другие очень важны для развития этого направления. В. М. Бехтерев, П. Ф. Лесгафт, И. В. Маларевский, в России действуют единые положения закона об образовании и развитии детей с нормальным развитием и детей с ограниченными возможностями. Это первое научное исследование, которое поставило этот вопрос перед Л. С. Выготским и разработанное под руководством видных психологов (Л. В. Занкова, А. Н. Леонтьева, И. М. Соловьева и др.). Н. С. Выготский отметил, что дети-инвалиды в основном дети и поэтому способны развиваться, хотя сам процесс примитивен [5].</w:t>
      </w:r>
    </w:p>
    <w:p w:rsidR="00706E98" w:rsidRDefault="001A741B">
      <w:r>
        <w:rPr>
          <w:rFonts w:ascii="Times New Roman" w:eastAsia="Times New Roman" w:hAnsi="Times New Roman"/>
          <w:color w:val="000000"/>
          <w:sz w:val="28"/>
          <w:szCs w:val="28"/>
        </w:rPr>
        <w:t>Л.С. Выготский теоретически показал, что умственно отсталые дети способствуют их развитию: у таких детей, как и у каждого ребенка, процессы протекают вследствие реакции организма ребенка на возникающие трудности и в процессе активной адаптации они развивают компенсация, сбалансированные функции, которые заменяют дефекты [5].</w:t>
      </w:r>
    </w:p>
    <w:p w:rsidR="00706E98" w:rsidRDefault="001A741B">
      <w:r>
        <w:rPr>
          <w:rFonts w:ascii="Times New Roman" w:eastAsia="Times New Roman" w:hAnsi="Times New Roman"/>
          <w:color w:val="000000"/>
          <w:sz w:val="28"/>
          <w:szCs w:val="28"/>
        </w:rPr>
        <w:t>Семья - главная ценность страны. Когда ребенок-инвалид появляется в семье, начинается совершенно другая жизнь. Многие семьи сталкиваются с презрением и ненавистью других к своим детям. Некоторые родители особенных детей быстро адаптируются и адаптируются к новым условиям жизни. Но, к сожалению, таких родителей гораздо меньше, чем тех, кто не справляется с ростом такого ребенка. Рождение ребенка-инвалида полностью меняет прежнюю семейную жизнь, меняет отношение родителей к жизни, их цели, принципы и т. Д. Такое воспитание детей требует художественного образования [1].</w:t>
      </w:r>
    </w:p>
    <w:p w:rsidR="00706E98" w:rsidRDefault="001A741B">
      <w:r>
        <w:rPr>
          <w:rFonts w:ascii="Times New Roman" w:eastAsia="Times New Roman" w:hAnsi="Times New Roman"/>
          <w:color w:val="000000"/>
          <w:sz w:val="28"/>
          <w:szCs w:val="28"/>
        </w:rPr>
        <w:t xml:space="preserve">Изучая вопросы инклюзивного образования детей с ограниченными возможностями, И.Г. Галянт высоко ценит художественную терапию как средство развития ребенка. Способность исцелять искусство, объединяющее искусство (музыку, живопись, поэзию), помогает детям выражать свои мысли художественными средствами, чувствовать уникальные личности на доступном языке. Арт-терапия создает позитивное и радостное восприятие жизни с ее </w:t>
      </w:r>
      <w:r>
        <w:rPr>
          <w:rFonts w:ascii="Times New Roman" w:eastAsia="Times New Roman" w:hAnsi="Times New Roman"/>
          <w:color w:val="000000"/>
          <w:sz w:val="28"/>
          <w:szCs w:val="28"/>
        </w:rPr>
        <w:lastRenderedPageBreak/>
        <w:t>проблемами, умение находить различные пути и средства для достижения целей, развитие творческих способностей и скрытых талантов таланта [Галянт].</w:t>
      </w:r>
    </w:p>
    <w:p w:rsidR="00706E98" w:rsidRDefault="001A741B">
      <w:r>
        <w:rPr>
          <w:rFonts w:ascii="Times New Roman" w:eastAsia="Times New Roman" w:hAnsi="Times New Roman"/>
          <w:color w:val="000000"/>
          <w:sz w:val="28"/>
          <w:szCs w:val="28"/>
        </w:rPr>
        <w:t>В заключение я хотел бы подчеркнуть, что учителя, которые способны удовлетворить особые образовательные потребности этой категории детей, позволяют детям-инвалидам получать образование. Это создание психологической и моральной атмосферы, в которой особый ребенок больше не чувствует себя отличным от других и имеет право на счастливое детство. Что еще более важно, у педагогов есть желание работать с детьми с особыми возможностями для развития, чтобы помочь им занять свое законное место в обществе и максимально использовать свои индивидуальные возможности.</w:t>
      </w: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706E98">
      <w:pPr>
        <w:spacing w:after="0" w:line="360" w:lineRule="auto"/>
        <w:jc w:val="center"/>
        <w:rPr>
          <w:rFonts w:ascii="Times New Roman" w:eastAsia="Times New Roman" w:hAnsi="Times New Roman"/>
          <w:color w:val="000000"/>
          <w:sz w:val="28"/>
          <w:szCs w:val="28"/>
        </w:rPr>
      </w:pPr>
    </w:p>
    <w:p w:rsidR="00706E98" w:rsidRDefault="001A741B">
      <w:pPr>
        <w:spacing w:after="0" w:line="36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Список литературы</w:t>
      </w:r>
    </w:p>
    <w:p w:rsidR="00706E98" w:rsidRDefault="001A741B">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1.Архипова, А. А. Организация развивающей предметно-пространственной среды для детей с ОВЗ / А. А. Архипова // Справочник педагога-психолога. Детский сад. – 2016. – № 2. – С. 4–12.</w:t>
      </w:r>
    </w:p>
    <w:p w:rsidR="00706E98" w:rsidRDefault="001A741B">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2.Архипова, Е. Ф. Коррекционная и инклюзивная практика в ДОО в программе "От рождения до школы" / Е. Ф. Архипова // Современное дошкольное образование. Теория и практика. – 2016. – № 1. – С. 56–61.</w:t>
      </w:r>
    </w:p>
    <w:p w:rsidR="00706E98" w:rsidRDefault="001A741B">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3.Архипова, Е. Ф. Методические рекомендации к обеспечению коррекционного содержания адаптированных образовательных программ дошкольного образования по основным образовательным областям / Е. Ф. Архипова // Современное дошкольное образование. Теория и практика. – 2016. – № 2. – С. 44–49.</w:t>
      </w:r>
    </w:p>
    <w:p w:rsidR="00706E98" w:rsidRDefault="001A741B">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Pr>
          <w:rFonts w:ascii="Times New Roman" w:hAnsi="Times New Roman" w:cs="Times New Roman"/>
          <w:sz w:val="28"/>
          <w:szCs w:val="28"/>
        </w:rPr>
        <w:t xml:space="preserve"> Галянт, И.Г.  Креативные практики в коррекционной работе с детьми дошкольного возраста  // Актуальные проблемы дошкольного образования: </w:t>
      </w:r>
      <w:r>
        <w:rPr>
          <w:rFonts w:ascii="Times New Roman" w:hAnsi="Times New Roman" w:cs="Times New Roman"/>
          <w:color w:val="000000"/>
          <w:sz w:val="28"/>
          <w:szCs w:val="28"/>
        </w:rPr>
        <w:t>риски, возможности, перспективы</w:t>
      </w:r>
      <w:r>
        <w:rPr>
          <w:rFonts w:ascii="Times New Roman" w:hAnsi="Times New Roman" w:cs="Times New Roman"/>
          <w:sz w:val="28"/>
          <w:szCs w:val="28"/>
        </w:rPr>
        <w:t xml:space="preserve">». Сборник статей </w:t>
      </w:r>
      <w:r>
        <w:rPr>
          <w:rFonts w:ascii="Times New Roman" w:hAnsi="Times New Roman" w:cs="Times New Roman"/>
          <w:sz w:val="28"/>
          <w:szCs w:val="28"/>
          <w:lang w:val="en-US"/>
        </w:rPr>
        <w:t>XVII</w:t>
      </w:r>
      <w:r>
        <w:rPr>
          <w:rFonts w:ascii="Times New Roman" w:hAnsi="Times New Roman" w:cs="Times New Roman"/>
          <w:sz w:val="28"/>
          <w:szCs w:val="28"/>
        </w:rPr>
        <w:t xml:space="preserve"> Международной научно-практической конференции, 2019. С.53-56</w:t>
      </w:r>
    </w:p>
    <w:p w:rsidR="00706E98" w:rsidRDefault="001A741B">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5.Инклюзивная практика в дошкольном образовании: пособие для педагогов дошкольных учреждений / под ред. Т. В. Волосовец, Е. Н. Кутеповой. – Москва: Мозаика- Синтез, 2011. – 144 с. – (Б-ка программы "От рождения до школы").</w:t>
      </w:r>
    </w:p>
    <w:p w:rsidR="00706E98" w:rsidRDefault="001A741B">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6.Инклюзивное образование. Настольная книга педагога, работающего с детьми ОВЗ: методическое пособие / авт. М. С. Староверова, Е. В. Ковалев, А. В. Захарова [и др. ]. – Москва: Гуманитар. изд. центр ВЛАДОС, 2012. – 167 с.</w:t>
      </w:r>
    </w:p>
    <w:p w:rsidR="00706E98" w:rsidRDefault="001A741B">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7.Инклюзивный детский сад: деятельность специалистов / Н. Я. Семаго; под науч. ред. М. М. Семаго. – Москва: ТЦ Сфера, 2012. – 128 с. – (Б-ка журнала "Управление ДОУ").</w:t>
      </w:r>
    </w:p>
    <w:p w:rsidR="00706E98" w:rsidRDefault="00706E98">
      <w:pPr>
        <w:pStyle w:val="a3"/>
        <w:tabs>
          <w:tab w:val="left" w:pos="8505"/>
        </w:tabs>
        <w:spacing w:after="0" w:line="360" w:lineRule="auto"/>
        <w:jc w:val="both"/>
        <w:rPr>
          <w:rFonts w:eastAsia="Times New Roman"/>
          <w:color w:val="000000"/>
          <w:sz w:val="28"/>
          <w:szCs w:val="28"/>
        </w:rPr>
      </w:pPr>
    </w:p>
    <w:sectPr w:rsidR="00706E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ot;Open Sans&quot;">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oNotTrackMoves/>
  <w:defaultTabStop w:val="708"/>
  <w:drawingGridHorizontalSpacing w:val="1000"/>
  <w:drawingGridVerticalSpacing w:val="100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E98"/>
    <w:rsid w:val="001A741B"/>
    <w:rsid w:val="0023255C"/>
    <w:rsid w:val="003A23AE"/>
    <w:rsid w:val="00706E98"/>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Hancom 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4734</Characters>
  <Application>Microsoft Office Word</Application>
  <DocSecurity>0</DocSecurity>
  <Lines>39</Lines>
  <Paragraphs>11</Paragraphs>
  <ScaleCrop>false</ScaleCrop>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2019-11-30T11:33:00Z</dcterms:created>
  <dcterms:modified xsi:type="dcterms:W3CDTF">2020-04-21T04:04:00Z</dcterms:modified>
  <cp:version>0900.0000.01</cp:version>
</cp:coreProperties>
</file>