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5" w:rsidRPr="00C2227C" w:rsidRDefault="00555C25" w:rsidP="000B5064">
      <w:pPr>
        <w:spacing w:after="0" w:line="4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222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бюджетное учреждение дополнительного образования «Верхнесалдинская детская школа искусств»</w:t>
      </w: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right="283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right="283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23E1" w:rsidRDefault="001223E1" w:rsidP="00555C25">
      <w:pPr>
        <w:spacing w:after="120" w:line="240" w:lineRule="auto"/>
        <w:ind w:right="283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Pr="001223E1" w:rsidRDefault="001223E1" w:rsidP="001223E1">
      <w:pPr>
        <w:spacing w:after="12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223E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Ансамбль – средство коммуникации для всех обучающихся.</w:t>
      </w:r>
    </w:p>
    <w:p w:rsidR="00555C25" w:rsidRPr="00BE13BE" w:rsidRDefault="00555C25" w:rsidP="00555C25">
      <w:pPr>
        <w:spacing w:after="120" w:line="240" w:lineRule="auto"/>
        <w:ind w:left="-709"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55C25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3B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по классу балалайки</w:t>
      </w: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3BE">
        <w:rPr>
          <w:rFonts w:ascii="Times New Roman" w:hAnsi="Times New Roman" w:cs="Times New Roman"/>
          <w:color w:val="000000" w:themeColor="text1"/>
          <w:sz w:val="28"/>
          <w:szCs w:val="28"/>
        </w:rPr>
        <w:t>Геннадий Александрович Шибаев</w:t>
      </w: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Pr="00BE13BE" w:rsidRDefault="00555C25" w:rsidP="00555C25">
      <w:pPr>
        <w:spacing w:after="120" w:line="240" w:lineRule="auto"/>
        <w:ind w:right="283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3E1" w:rsidRPr="00BE13BE" w:rsidRDefault="001223E1" w:rsidP="001223E1">
      <w:pPr>
        <w:spacing w:after="12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C25" w:rsidRDefault="00555C25" w:rsidP="001223E1">
      <w:pPr>
        <w:spacing w:after="120" w:line="240" w:lineRule="auto"/>
        <w:ind w:right="283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3BE">
        <w:rPr>
          <w:rFonts w:ascii="Times New Roman" w:hAnsi="Times New Roman" w:cs="Times New Roman"/>
          <w:color w:val="000000" w:themeColor="text1"/>
          <w:sz w:val="28"/>
          <w:szCs w:val="28"/>
        </w:rPr>
        <w:t>Верхняя Салда</w:t>
      </w:r>
    </w:p>
    <w:p w:rsidR="00555C25" w:rsidRDefault="00555C25" w:rsidP="001223E1">
      <w:pPr>
        <w:shd w:val="clear" w:color="auto" w:fill="FFFFFF"/>
        <w:tabs>
          <w:tab w:val="left" w:pos="360"/>
          <w:tab w:val="center" w:pos="4677"/>
        </w:tabs>
        <w:spacing w:before="419" w:after="502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E13BE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223E1" w:rsidRP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Введение.</w:t>
      </w: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0B7" w:rsidRPr="001223E1" w:rsidRDefault="008110B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детских музыкальных школах занимаются дети не только с хорошими или средними, но и минимальными музыкальными данными.</w:t>
      </w:r>
    </w:p>
    <w:p w:rsidR="008110B7" w:rsidRPr="001223E1" w:rsidRDefault="008110B7" w:rsidP="001223E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 поступлении в музыкальную школу конкурсного отбора, зачастую вынуждает принимать практически всех желающих. И особенно это наблюдается в классах русских народных инструментов: балалайки, домры, баяна и </w:t>
      </w:r>
      <w:hyperlink r:id="rId7" w:tooltip="Аккордеон" w:history="1">
        <w:r w:rsidRPr="001223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аккордеона</w:t>
        </w:r>
      </w:hyperlink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моей педагогической практике накопился опыт работы с мальчишками в классе балалайки и ансамбля. Одинаковые по возрасту, но с разными музыкальными и физическими данными, эмоциональному складу и типам нервной системы, даже имеющими различные проблемы в психологическом развитии (учащиеся классов ЗПР, воспитанники детского дома). Такими были мои первые балалаечники.</w:t>
      </w: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 w:rsidP="000B5064">
      <w:pPr>
        <w:shd w:val="clear" w:color="auto" w:fill="FFFFFF"/>
        <w:spacing w:before="419" w:after="502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начальном этапе.</w:t>
      </w:r>
    </w:p>
    <w:p w:rsidR="008110B7" w:rsidRPr="001223E1" w:rsidRDefault="008110B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="00555C25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етская школа иску</w:t>
      </w:r>
      <w:r w:rsidR="00920C70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сств  расположилась 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0C70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переделанном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20C70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бщеобразовательной школы города, 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маленьком классе балалай</w:t>
      </w:r>
      <w:r w:rsidR="00920C70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всегда собирались музыканты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зрители. Желание продемонстрировать первые успехи и этим почувствовать себя «особым» среди</w:t>
      </w:r>
      <w:r w:rsidR="00920C70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сверстников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было естественным и очень важным для моих ребят.</w:t>
      </w:r>
    </w:p>
    <w:p w:rsidR="008110B7" w:rsidRPr="001223E1" w:rsidRDefault="008110B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уроки имеют большое значение. Важно не отбить желание у ребенка заниматься музыкой, инструментом, а укрепить, заинтересовать. В начальный период обучения игре на балалайке наиболее привл</w:t>
      </w:r>
      <w:r w:rsidR="002635C6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екательными для мальчишек 6 –7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выглядят элементы детской игры. Игрой они увлечены настолько, что не замечают времени, усталости. Возможность соревнования нескольких учеников в решении одной и той же задачи всегда оживляет урок, повышает рабочий тонус. С помощью элементов игры можно проверять и обучать одновременно. Педагог делает одновременно и первый шаг в освоении учеником инструмента. Проверить уровень подготовленности ученика, его способность к системности в мышлении при определении расположения ноты на грифе, нотном стане, ее длительности.</w:t>
      </w:r>
    </w:p>
    <w:p w:rsidR="008110B7" w:rsidRPr="001223E1" w:rsidRDefault="008110B7" w:rsidP="001223E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Подсознательно для ученика, но осознанно для педагога происходит еще один процесс – формирования слуховых и двигательных представлений. Ученик, слушая и наблюдая играющего на балалайке преподавателя, запоминает подсознательно звучание инструмента (тембр, динамику, фразу, движение рук педагога и посадку). Мои ребята с первых уроков включаются в ансамблевое исполнительство, это ансамбль ученика и преподавателя, когда ученик исполняет мелодию, а педагог аккомпанирует, затем партиями меняются: простейший </w:t>
      </w:r>
      <w:hyperlink r:id="rId8" w:tooltip="Аккомпанемент" w:history="1">
        <w:r w:rsidRPr="001223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аккомпанемент</w:t>
        </w:r>
      </w:hyperlink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поручается самому ученику, для того, чтобы научить его гибко сопровождать мелодию, исполняемую педагогом. В процессе такой работы ученик приобретает первоначальные ансамблевые навыки: «солирования» - когда нужно ярче сыграть свою партию, и «аккомпанирования» - умения слушать мелодию, исполняемую другим, отойти на второй план, помогая звучанию мелодии.</w:t>
      </w:r>
    </w:p>
    <w:p w:rsidR="0076158A" w:rsidRPr="0076158A" w:rsidRDefault="0076158A" w:rsidP="000B5064">
      <w:pPr>
        <w:shd w:val="clear" w:color="auto" w:fill="FFFFFF"/>
        <w:spacing w:before="419" w:after="502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образовательного процесса.</w:t>
      </w:r>
    </w:p>
    <w:p w:rsidR="0076158A" w:rsidRDefault="0076158A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словаре даются несколько определений ансамбля, одно из них наиболее определяет наше понимание этой деятельности: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«Группа из двух и более музыкантов – певцов или инструменталистов, - совместно исполняющих музыкальное произведение. По количеству музыкантов ансамбли разделяются на дуэты, трио (терцеты), квартеты….»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репертуар балалаечных дуэтов состоит из небольших «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дразнилок, детских песенок, русских народных песен с ярким, запоминающимся текстом, близкий интересам ребят. Стремление быть лучше других одноклассников воспитывало трудолюбие, усидчивость, терпение. Способствовало развитию творческих способностей, фантазии, воображения. Укрепляло жизнерадостное восприятие жизни и желание сразу показать себя на публике.</w:t>
      </w:r>
    </w:p>
    <w:p w:rsidR="008110B7" w:rsidRPr="001223E1" w:rsidRDefault="008110B7" w:rsidP="000B506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ансамблевого </w:t>
      </w:r>
      <w:proofErr w:type="spellStart"/>
      <w:r w:rsidR="00555C25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музицироваия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агогике, специфике тембрового звучания, что способствует созданию единства и целостности музыкально-художественного образа исполняемого произведения. Любой учебный детский </w:t>
      </w:r>
      <w:hyperlink r:id="rId9" w:tooltip="Колл" w:history="1">
        <w:r w:rsidRPr="001223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коллектив</w:t>
        </w:r>
      </w:hyperlink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музыкальной школы является исполнительским коллективом, объединенным творческими целями. Поэтому итогом проделанной работы являются концертные выступления на различных мероприятиях.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Мальчишки очень любят выступать, демонстрировать свое умение перед сверстниками,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самоутверждаться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образом. Поэтому выучив первые </w:t>
      </w:r>
      <w:r w:rsidR="00555C25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огороде», «Как под горкой, под горой», «Во поле береза стояла», «Научить ли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Ванюша» и другие, сразу хотели играть вместе, т. к. вдвоем не так волнительно выступать перед одноклассниками. А выступали много: на классных праздниках, на школьных концертах, в детских садах, на уличных площадках, на предприятиях!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Занятие ансамблевой игрой заметно и быстро развивает музыкальные и исполнительские способности учащихся. Особенно важна ансамблевая практика для детей со средними данными и ограниченными по каким-либо причинам возможностями уделять время домашней работе на инструменте. Бывает, что проучившись в </w:t>
      </w:r>
      <w:proofErr w:type="gram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- семь лет, ребенок так ни разу и не вышел на сцену, не изведал радости концертного исполнения в качестве солиста. Играя же в ансамбле, учащиеся могут выступить в большой аудитории и с достаточно сложным и разнообразным репертуаром, ведь в ансамбле можно сыграть немало замечательных произведений мировой музыкальной литературы.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сложилось у нас в классе, что концертмейстер</w:t>
      </w:r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балалайки </w:t>
      </w:r>
      <w:proofErr w:type="gramStart"/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proofErr w:type="gramEnd"/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баян или 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аккордеон. Такой союз инструментов дает замечательный результат, на мой взгляд, в сравнении с фортепиано: разнообразна тембровая окраска, чувство «плеча» педагога – концертмейстера на сцене во время выступления, что очень важно для ребят с различными проблемами в психологическом развитии, возможность ярко слышать басы и контролировать себя по темпу и ри</w:t>
      </w:r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тму. А еще, благодаря баяну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балалаечники могут выступать на любых концертных площадках, даже на улице, что очень важно для популяризации народных инструментов и начинающих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</w:t>
      </w:r>
      <w:proofErr w:type="gram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proofErr w:type="spellEnd"/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унисону </w:t>
      </w:r>
      <w:proofErr w:type="spellStart"/>
      <w:r w:rsidR="00555C25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балалаечниковаккомпаниатором</w:t>
      </w:r>
      <w:proofErr w:type="spellEnd"/>
      <w:r w:rsidR="00165F0F"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оркестр русских народных инструментов нашей школы.</w:t>
      </w:r>
    </w:p>
    <w:p w:rsidR="008110B7" w:rsidRPr="001223E1" w:rsidRDefault="008110B7" w:rsidP="000B506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ансамблевого исполнения во всех его видах заключается в умении слушать друг друга, что означает - охватывать слуховым вниманием обе партии. Начинающих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ансамблистов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менять партиями и в разных произведениях, и в одном и том же, чтобы они не привыкали к звучанию только одного музыкального материала и достаточно быстро овладевали звуковой и технической спецификой, свойственной каждой партии. Особые стороны работы в классе ансамбля – это синхронность игры и так называемый баланс звучности, то есть необходимое в каждом конкретном сочинении равновесие, правильное соотношение звучания обеих 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партий. Это относится и к </w:t>
      </w:r>
      <w:hyperlink r:id="rId10" w:tooltip="Артикуляция" w:history="1">
        <w:r w:rsidRPr="001223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артикуляционной</w:t>
        </w:r>
      </w:hyperlink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стороне и к динамическому соотношению звучности. Необходимо добиваться единства артикуляционных приемов, встречающихся в обеих партиях, очень точно исполнять различные штрихи.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музыкального материала на две партии, с </w:t>
      </w:r>
      <w:proofErr w:type="gram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стороны, облегчает</w:t>
      </w:r>
      <w:proofErr w:type="gram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(часть всегда легче сыграть, чем целое), с другой - представляет специфическую трудность: то, что несложно и привычно играть одному исполнителю, становится подчас более сложным для исполнения двумя исполнителями. При этом возникает необходимость передавать друг другу мелодию, аккомпанемент, и все это - не разрывая непрерывности музыкального процесса. Если у одного из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ансамблиста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случилась заминка, другой не должен прекращать игру, чтобы потерявший текст исполнитель мог сориентироваться и быстро включиться в исполнение.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важно научить юных музыкантов, играющих в ансамбле, одновременно начать исполнение. Органичному и точному началу игры помогают такие приемы как "дирижерский"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ауфтакт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может быть кивок головой или легкое движение кисти), а также синхронное взятие дыхания - в начале обучения возможен совместный вдох (в прямом смысле этого слова). Не меньшее значение имеет одновременное и точное снятие звучания - в паузах и с окончанием игры. Необходим навык отсчета пауз; начинающие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ансамблисты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боятся пропустить момент своего вступления, в этом случае хорошее знание партии товарища помогает снять лишнее напряжение, ее мысленное проигрывание заменяет механическое отсчитывание тактов и позволяет не выключаться из процесса.</w:t>
      </w:r>
    </w:p>
    <w:p w:rsidR="008110B7" w:rsidRPr="001223E1" w:rsidRDefault="008110B7" w:rsidP="000B5064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задача в классе ансамбля – работа над развитием у учащихся хорошего темпо - ритмического чувства. Сюда входит многое: понимание и ощущение единого общего движения; устойчивость темпа и вместе с тем гибкость и живая выразительность метроритма. Если один или несколько участников ансамбля страдают ритмической неустойчивостью (это может быть склонность как ускорять, так и затягивать движение), ансамбль долго не </w:t>
      </w: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ладится, и свойственный учащимся недостаток сразу становится очевидным; если же названный недостаток присущ только одному ученику, другой, "держа" темп, становится верным помощником педагога. Таким образом, в классе ансамбля возникают благоприятные возможности для исправления не только общих, но и индивидуальных недостатков учащихся</w:t>
      </w:r>
      <w:r w:rsidR="000B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64" w:rsidRDefault="000B5064" w:rsidP="00364917">
      <w:pPr>
        <w:shd w:val="clear" w:color="auto" w:fill="FFFFFF"/>
        <w:spacing w:before="419" w:after="502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</w:p>
    <w:p w:rsidR="00364917" w:rsidRP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0B7" w:rsidRPr="001223E1" w:rsidRDefault="008110B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Воспитанием навыков ансамблевого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заниматься на протяжении всего времени обучения в музыкальной школе. Ансамбль имеет большое значение для разностороннего музыкального воспитания учащихся. Коллективный характер работы при разучивании, работе и исполнении произведений, общие цели и задачи, формирование сознательного отношения к делу и чувство ответственности перед своим товарищем, делают коллективное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увлекательной и эффективной формой учебно-воспитательного процесса.</w:t>
      </w:r>
    </w:p>
    <w:p w:rsidR="008110B7" w:rsidRPr="001223E1" w:rsidRDefault="008110B7" w:rsidP="001223E1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 коллективные выступления дают возможность играть на сцене детям с разными музыкальными данными, делают их более уверенными в своих силах. Трудно что-либо сравнить с радостью, которую ребята получают от таких выступлений. Эмоционально-положительный контакт делает их добрее и отзывчивее. Когда учащиеся впервые получат удовлетворение от совместной работы, почувствуют радость общего исполнения, объединенных усилий, взаимной поддержки – можно считать, что занятия в классе дали принципиально важный результат. Пусть даже исполнение при этом еще далеко от совершенства, но преодолен рубеж, разделяющий солиста и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ансамблиста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917" w:rsidRDefault="008110B7" w:rsidP="00364917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Ансамблевая игра – это вид совместного </w:t>
      </w:r>
      <w:proofErr w:type="spellStart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2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занимались во все времена, а при каждом удобном случае и на любом уровне владения инструментом занимаются и поныне. Как отрадно видеть сияющие глаза детей, испытавших радость совместного творчества!</w:t>
      </w:r>
    </w:p>
    <w:p w:rsid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7" w:rsidRDefault="00364917" w:rsidP="00364917">
      <w:pPr>
        <w:pStyle w:val="5"/>
        <w:shd w:val="clear" w:color="auto" w:fill="FCFCFC"/>
        <w:spacing w:before="167" w:after="167"/>
        <w:ind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</w:p>
    <w:p w:rsidR="00364917" w:rsidRDefault="00364917" w:rsidP="00364917">
      <w:pPr>
        <w:pStyle w:val="a8"/>
        <w:shd w:val="clear" w:color="auto" w:fill="FCFCFC"/>
        <w:spacing w:before="0" w:beforeAutospacing="0" w:after="167" w:afterAutospacing="0"/>
        <w:ind w:righ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1.      </w:t>
      </w:r>
      <w:proofErr w:type="spellStart"/>
      <w:r>
        <w:rPr>
          <w:color w:val="000000" w:themeColor="text1"/>
          <w:sz w:val="28"/>
          <w:szCs w:val="28"/>
        </w:rPr>
        <w:t>Драгайцева</w:t>
      </w:r>
      <w:proofErr w:type="spellEnd"/>
      <w:r>
        <w:rPr>
          <w:color w:val="000000" w:themeColor="text1"/>
          <w:sz w:val="28"/>
          <w:szCs w:val="28"/>
        </w:rPr>
        <w:t xml:space="preserve"> О.В. </w:t>
      </w:r>
      <w:proofErr w:type="gramStart"/>
      <w:r>
        <w:rPr>
          <w:color w:val="000000" w:themeColor="text1"/>
          <w:sz w:val="28"/>
          <w:szCs w:val="28"/>
        </w:rPr>
        <w:t>Ансамблевое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музицирование</w:t>
      </w:r>
      <w:proofErr w:type="spellEnd"/>
      <w:r>
        <w:rPr>
          <w:color w:val="000000" w:themeColor="text1"/>
          <w:sz w:val="28"/>
          <w:szCs w:val="28"/>
        </w:rPr>
        <w:t xml:space="preserve"> как фактор развивающего обучения. – М., 2005</w:t>
      </w:r>
    </w:p>
    <w:p w:rsidR="00364917" w:rsidRDefault="00364917" w:rsidP="00364917">
      <w:pPr>
        <w:pStyle w:val="a8"/>
        <w:shd w:val="clear" w:color="auto" w:fill="FCFCFC"/>
        <w:spacing w:before="0" w:beforeAutospacing="0" w:after="167" w:afterAutospacing="0"/>
        <w:ind w:righ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     Дронова      О.Г.       Роль       ансамбля      в       учебно-воспитательной      работе      с       учащимися </w:t>
      </w:r>
    </w:p>
    <w:p w:rsidR="00364917" w:rsidRDefault="00364917" w:rsidP="00364917">
      <w:pPr>
        <w:pStyle w:val="a8"/>
        <w:shd w:val="clear" w:color="auto" w:fill="FCFCFC"/>
        <w:spacing w:before="0" w:beforeAutospacing="0" w:after="167" w:afterAutospacing="0"/>
        <w:ind w:righ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     Краснова       Н.В.        Методическая       разработка       по        теме        «</w:t>
      </w:r>
      <w:proofErr w:type="gramStart"/>
      <w:r>
        <w:rPr>
          <w:color w:val="000000" w:themeColor="text1"/>
          <w:sz w:val="28"/>
          <w:szCs w:val="28"/>
        </w:rPr>
        <w:t>Ансамблевое</w:t>
      </w:r>
      <w:proofErr w:type="gramEnd"/>
      <w:r>
        <w:rPr>
          <w:color w:val="000000" w:themeColor="text1"/>
          <w:sz w:val="28"/>
          <w:szCs w:val="28"/>
        </w:rPr>
        <w:t xml:space="preserve">        </w:t>
      </w:r>
      <w:proofErr w:type="spellStart"/>
      <w:r>
        <w:rPr>
          <w:color w:val="000000" w:themeColor="text1"/>
          <w:sz w:val="28"/>
          <w:szCs w:val="28"/>
        </w:rPr>
        <w:t>музицирование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proofErr w:type="spellStart"/>
      <w:r>
        <w:rPr>
          <w:color w:val="000000" w:themeColor="text1"/>
          <w:sz w:val="28"/>
          <w:szCs w:val="28"/>
        </w:rPr>
        <w:t>nsportal.ru</w:t>
      </w:r>
      <w:proofErr w:type="spellEnd"/>
      <w:r>
        <w:rPr>
          <w:color w:val="000000" w:themeColor="text1"/>
          <w:sz w:val="28"/>
          <w:szCs w:val="28"/>
        </w:rPr>
        <w:t>›…2013/04/17/</w:t>
      </w:r>
      <w:proofErr w:type="spellStart"/>
      <w:r>
        <w:rPr>
          <w:color w:val="000000" w:themeColor="text1"/>
          <w:sz w:val="28"/>
          <w:szCs w:val="28"/>
        </w:rPr>
        <w:t>ansamblevoe-muzitsirovanie</w:t>
      </w:r>
      <w:proofErr w:type="spellEnd"/>
    </w:p>
    <w:p w:rsidR="00364917" w:rsidRDefault="00364917" w:rsidP="00364917">
      <w:pPr>
        <w:pStyle w:val="a8"/>
        <w:shd w:val="clear" w:color="auto" w:fill="FCFCFC"/>
        <w:spacing w:before="0" w:beforeAutospacing="0" w:after="167" w:afterAutospacing="0"/>
        <w:ind w:right="28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      Лаптев И.Г. Детский оркестр в начальной школе: кн. Для учителя. </w:t>
      </w:r>
      <w:proofErr w:type="gramStart"/>
      <w:r>
        <w:rPr>
          <w:color w:val="000000" w:themeColor="text1"/>
          <w:sz w:val="28"/>
          <w:szCs w:val="28"/>
        </w:rPr>
        <w:t>-М</w:t>
      </w:r>
      <w:proofErr w:type="gramEnd"/>
      <w:r>
        <w:rPr>
          <w:color w:val="000000" w:themeColor="text1"/>
          <w:sz w:val="28"/>
          <w:szCs w:val="28"/>
        </w:rPr>
        <w:t>.: Гуманитарный изд. Центр ВЛАДОС, 2001.</w:t>
      </w:r>
    </w:p>
    <w:p w:rsidR="00364917" w:rsidRDefault="00364917" w:rsidP="00364917">
      <w:pPr>
        <w:pStyle w:val="a8"/>
        <w:shd w:val="clear" w:color="auto" w:fill="FFFFFF"/>
        <w:ind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Петрушин В.И. Музыкальная психология: учебное пособие для ВУЗов. – 2-е изд. – М.: Академический Проект; </w:t>
      </w:r>
      <w:proofErr w:type="spellStart"/>
      <w:r>
        <w:rPr>
          <w:color w:val="000000" w:themeColor="text1"/>
          <w:sz w:val="28"/>
          <w:szCs w:val="28"/>
        </w:rPr>
        <w:t>Трикста</w:t>
      </w:r>
      <w:proofErr w:type="spellEnd"/>
      <w:r>
        <w:rPr>
          <w:color w:val="000000" w:themeColor="text1"/>
          <w:sz w:val="28"/>
          <w:szCs w:val="28"/>
        </w:rPr>
        <w:t xml:space="preserve">, 2008. –  400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64917" w:rsidRDefault="00364917" w:rsidP="00364917">
      <w:pPr>
        <w:pStyle w:val="a8"/>
        <w:shd w:val="clear" w:color="auto" w:fill="FFFFFF"/>
        <w:ind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spellStart"/>
      <w:r>
        <w:rPr>
          <w:color w:val="000000" w:themeColor="text1"/>
          <w:sz w:val="28"/>
          <w:szCs w:val="28"/>
        </w:rPr>
        <w:t>Шалов</w:t>
      </w:r>
      <w:proofErr w:type="spellEnd"/>
      <w:r>
        <w:rPr>
          <w:color w:val="000000" w:themeColor="text1"/>
          <w:sz w:val="28"/>
          <w:szCs w:val="28"/>
        </w:rPr>
        <w:t xml:space="preserve"> А.Б. Основы игры на балалайке. – Л.: Музыка, 1970. – 56 с.     Ансамбль балалаечников  как эффективное средство воспитания и обучения детей в ДШИ</w:t>
      </w:r>
    </w:p>
    <w:p w:rsidR="00364917" w:rsidRPr="00364917" w:rsidRDefault="00364917" w:rsidP="00364917">
      <w:pPr>
        <w:shd w:val="clear" w:color="auto" w:fill="FFFFFF"/>
        <w:spacing w:before="419" w:after="502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E1" w:rsidRDefault="001223E1">
      <w:bookmarkStart w:id="0" w:name="_GoBack"/>
      <w:bookmarkEnd w:id="0"/>
    </w:p>
    <w:p w:rsidR="001223E1" w:rsidRDefault="001223E1"/>
    <w:p w:rsidR="001223E1" w:rsidRDefault="001223E1"/>
    <w:p w:rsidR="001223E1" w:rsidRDefault="001223E1"/>
    <w:p w:rsidR="001223E1" w:rsidRDefault="001223E1"/>
    <w:p w:rsidR="001223E1" w:rsidRDefault="001223E1"/>
    <w:p w:rsidR="001223E1" w:rsidRDefault="001223E1"/>
    <w:p w:rsidR="001223E1" w:rsidRDefault="001223E1"/>
    <w:p w:rsidR="001223E1" w:rsidRPr="008110B7" w:rsidRDefault="001223E1"/>
    <w:sectPr w:rsidR="001223E1" w:rsidRPr="008110B7" w:rsidSect="00B9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D8" w:rsidRDefault="004001D8" w:rsidP="00264668">
      <w:pPr>
        <w:spacing w:after="0" w:line="240" w:lineRule="auto"/>
      </w:pPr>
      <w:r>
        <w:separator/>
      </w:r>
    </w:p>
  </w:endnote>
  <w:endnote w:type="continuationSeparator" w:id="1">
    <w:p w:rsidR="004001D8" w:rsidRDefault="004001D8" w:rsidP="0026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D8" w:rsidRDefault="004001D8" w:rsidP="00264668">
      <w:pPr>
        <w:spacing w:after="0" w:line="240" w:lineRule="auto"/>
      </w:pPr>
      <w:r>
        <w:separator/>
      </w:r>
    </w:p>
  </w:footnote>
  <w:footnote w:type="continuationSeparator" w:id="1">
    <w:p w:rsidR="004001D8" w:rsidRDefault="004001D8" w:rsidP="0026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110B7"/>
    <w:rsid w:val="000B5064"/>
    <w:rsid w:val="001223E1"/>
    <w:rsid w:val="00165F0F"/>
    <w:rsid w:val="00194BF1"/>
    <w:rsid w:val="002635C6"/>
    <w:rsid w:val="00264668"/>
    <w:rsid w:val="002725BA"/>
    <w:rsid w:val="00364917"/>
    <w:rsid w:val="004001D8"/>
    <w:rsid w:val="00482856"/>
    <w:rsid w:val="00555C25"/>
    <w:rsid w:val="005C12D7"/>
    <w:rsid w:val="0076158A"/>
    <w:rsid w:val="0077743E"/>
    <w:rsid w:val="008110B7"/>
    <w:rsid w:val="008354E1"/>
    <w:rsid w:val="00920C70"/>
    <w:rsid w:val="009F7230"/>
    <w:rsid w:val="00A727F5"/>
    <w:rsid w:val="00B96A60"/>
    <w:rsid w:val="00DA4DE7"/>
    <w:rsid w:val="00FC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B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0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668"/>
  </w:style>
  <w:style w:type="paragraph" w:styleId="a6">
    <w:name w:val="footer"/>
    <w:basedOn w:val="a"/>
    <w:link w:val="a7"/>
    <w:uiPriority w:val="99"/>
    <w:unhideWhenUsed/>
    <w:rsid w:val="0026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668"/>
  </w:style>
  <w:style w:type="character" w:customStyle="1" w:styleId="50">
    <w:name w:val="Заголовок 5 Знак"/>
    <w:basedOn w:val="a0"/>
    <w:link w:val="5"/>
    <w:uiPriority w:val="9"/>
    <w:semiHidden/>
    <w:rsid w:val="001223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12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kompan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kkorde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artikuly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78FC-7A1C-4477-9171-CC6E98C7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Nastenka</cp:lastModifiedBy>
  <cp:revision>10</cp:revision>
  <dcterms:created xsi:type="dcterms:W3CDTF">2019-05-12T16:45:00Z</dcterms:created>
  <dcterms:modified xsi:type="dcterms:W3CDTF">2019-08-19T13:22:00Z</dcterms:modified>
</cp:coreProperties>
</file>