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8F" w:rsidRPr="00C7078F" w:rsidRDefault="00C7078F" w:rsidP="00C7078F">
      <w:pPr>
        <w:jc w:val="center"/>
        <w:rPr>
          <w:rFonts w:ascii="Times New Roman" w:hAnsi="Times New Roman" w:cs="Times New Roman"/>
          <w:sz w:val="18"/>
          <w:szCs w:val="18"/>
        </w:rPr>
      </w:pPr>
      <w:r w:rsidRPr="00C7078F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</w:t>
      </w:r>
      <w:proofErr w:type="gramStart"/>
      <w:r w:rsidRPr="00C7078F">
        <w:rPr>
          <w:rFonts w:ascii="Times New Roman" w:hAnsi="Times New Roman" w:cs="Times New Roman"/>
          <w:sz w:val="18"/>
          <w:szCs w:val="18"/>
        </w:rPr>
        <w:t>учреждение  детский</w:t>
      </w:r>
      <w:proofErr w:type="gramEnd"/>
      <w:r w:rsidRPr="00C7078F">
        <w:rPr>
          <w:rFonts w:ascii="Times New Roman" w:hAnsi="Times New Roman" w:cs="Times New Roman"/>
          <w:sz w:val="18"/>
          <w:szCs w:val="18"/>
        </w:rPr>
        <w:t xml:space="preserve"> сад № 8 общеразвивающего вида с приоритетными направлениями интеллектуального, эстетического и физического развития воспитанников</w:t>
      </w:r>
    </w:p>
    <w:p w:rsidR="00C7078F" w:rsidRPr="00C7078F" w:rsidRDefault="00C7078F" w:rsidP="00C7078F">
      <w:pPr>
        <w:jc w:val="center"/>
        <w:rPr>
          <w:rFonts w:ascii="Times New Roman" w:hAnsi="Times New Roman" w:cs="Times New Roman"/>
          <w:sz w:val="18"/>
          <w:szCs w:val="18"/>
        </w:rPr>
      </w:pPr>
      <w:r w:rsidRPr="00C7078F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</w:t>
      </w:r>
      <w:r w:rsidRPr="00C7078F">
        <w:rPr>
          <w:rFonts w:ascii="Times New Roman" w:hAnsi="Times New Roman" w:cs="Times New Roman"/>
          <w:sz w:val="18"/>
          <w:szCs w:val="18"/>
        </w:rPr>
        <w:t>тел.8(495)522-06-99</w:t>
      </w:r>
    </w:p>
    <w:p w:rsidR="00C7078F" w:rsidRPr="00C7078F" w:rsidRDefault="00342454" w:rsidP="00C7078F">
      <w:pPr>
        <w:tabs>
          <w:tab w:val="center" w:pos="4819"/>
          <w:tab w:val="left" w:pos="8071"/>
        </w:tabs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="00C7078F" w:rsidRPr="00C7078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madou</w:t>
        </w:r>
        <w:r w:rsidR="00C7078F" w:rsidRPr="00C7078F">
          <w:rPr>
            <w:rStyle w:val="a3"/>
            <w:rFonts w:ascii="Times New Roman" w:hAnsi="Times New Roman" w:cs="Times New Roman"/>
            <w:sz w:val="18"/>
            <w:szCs w:val="18"/>
          </w:rPr>
          <w:t>-8@</w:t>
        </w:r>
        <w:r w:rsidR="00C7078F" w:rsidRPr="00C7078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C7078F" w:rsidRPr="00C7078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C7078F" w:rsidRPr="00C7078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C7078F" w:rsidRPr="00C7078F">
        <w:rPr>
          <w:rFonts w:ascii="Times New Roman" w:hAnsi="Times New Roman" w:cs="Times New Roman"/>
          <w:sz w:val="18"/>
          <w:szCs w:val="18"/>
        </w:rPr>
        <w:t xml:space="preserve"> 143980 М.О., г. Балашиха </w:t>
      </w:r>
      <w:proofErr w:type="spellStart"/>
      <w:r w:rsidR="00C7078F" w:rsidRPr="00C7078F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 w:rsidR="00C7078F" w:rsidRPr="00C7078F">
        <w:rPr>
          <w:rFonts w:ascii="Times New Roman" w:hAnsi="Times New Roman" w:cs="Times New Roman"/>
          <w:sz w:val="18"/>
          <w:szCs w:val="18"/>
        </w:rPr>
        <w:t>. Железнодорожный, ул. Автозаводская, д.2</w:t>
      </w: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bookmarkStart w:id="0" w:name="_GoBack"/>
    <w:p w:rsidR="00134FF7" w:rsidRPr="00C7078F" w:rsidRDefault="00342454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a3"/>
          <w:b/>
          <w:bCs/>
          <w:sz w:val="28"/>
          <w:szCs w:val="28"/>
          <w:u w:val="none"/>
        </w:rPr>
        <w:fldChar w:fldCharType="begin"/>
      </w:r>
      <w:r>
        <w:rPr>
          <w:rStyle w:val="a3"/>
          <w:b/>
          <w:bCs/>
          <w:sz w:val="28"/>
          <w:szCs w:val="28"/>
          <w:u w:val="none"/>
        </w:rPr>
        <w:instrText xml:space="preserve"> HYPERLINK "https://www.google.com/url?q=http://glorify.ru/dlya-studenta/legokonstruirovanie-kak-sredstvo-razvitiia-tvorches</w:instrText>
      </w:r>
      <w:r>
        <w:rPr>
          <w:rStyle w:val="a3"/>
          <w:b/>
          <w:bCs/>
          <w:sz w:val="28"/>
          <w:szCs w:val="28"/>
          <w:u w:val="none"/>
        </w:rPr>
        <w:instrText xml:space="preserve">kikh-sposobnostei-doshkolnikov/&amp;sa=D&amp;ust=1557782338073000" </w:instrText>
      </w:r>
      <w:r>
        <w:rPr>
          <w:rStyle w:val="a3"/>
          <w:b/>
          <w:bCs/>
          <w:sz w:val="28"/>
          <w:szCs w:val="28"/>
          <w:u w:val="none"/>
        </w:rPr>
        <w:fldChar w:fldCharType="separate"/>
      </w:r>
      <w:proofErr w:type="spellStart"/>
      <w:r w:rsidR="00134FF7" w:rsidRPr="00C7078F">
        <w:rPr>
          <w:rStyle w:val="a3"/>
          <w:b/>
          <w:bCs/>
          <w:sz w:val="28"/>
          <w:szCs w:val="28"/>
          <w:u w:val="none"/>
        </w:rPr>
        <w:t>Лего</w:t>
      </w:r>
      <w:proofErr w:type="spellEnd"/>
      <w:r w:rsidR="00134FF7" w:rsidRPr="00C7078F">
        <w:rPr>
          <w:rStyle w:val="a3"/>
          <w:b/>
          <w:bCs/>
          <w:sz w:val="28"/>
          <w:szCs w:val="28"/>
          <w:u w:val="none"/>
        </w:rPr>
        <w:t xml:space="preserve">-конструирование как средство </w:t>
      </w:r>
      <w:r>
        <w:rPr>
          <w:rStyle w:val="a3"/>
          <w:b/>
          <w:bCs/>
          <w:sz w:val="28"/>
          <w:szCs w:val="28"/>
          <w:u w:val="none"/>
        </w:rPr>
        <w:t>познавательного</w:t>
      </w:r>
      <w:r w:rsidR="00134FF7" w:rsidRPr="00C7078F">
        <w:rPr>
          <w:rStyle w:val="a3"/>
          <w:b/>
          <w:bCs/>
          <w:sz w:val="28"/>
          <w:szCs w:val="28"/>
          <w:u w:val="none"/>
        </w:rPr>
        <w:t xml:space="preserve"> развития дошкольников</w:t>
      </w:r>
      <w:r>
        <w:rPr>
          <w:rStyle w:val="a3"/>
          <w:b/>
          <w:bCs/>
          <w:sz w:val="28"/>
          <w:szCs w:val="28"/>
          <w:u w:val="none"/>
        </w:rPr>
        <w:fldChar w:fldCharType="end"/>
      </w:r>
      <w:r w:rsidR="00134FF7" w:rsidRPr="00C7078F">
        <w:rPr>
          <w:rStyle w:val="c11"/>
          <w:b/>
          <w:bCs/>
          <w:color w:val="000000"/>
          <w:sz w:val="28"/>
          <w:szCs w:val="28"/>
        </w:rPr>
        <w:t> </w:t>
      </w:r>
    </w:p>
    <w:bookmarkEnd w:id="0"/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D7AA49F" wp14:editId="62643AE4">
            <wp:extent cx="4076700" cy="2734786"/>
            <wp:effectExtent l="0" t="0" r="0" b="8890"/>
            <wp:docPr id="1" name="Рисунок 1" descr="https://www.teknokta.com/urunler/detail/3_154479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knokta.com/urunler/detail/3_1544793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26" cy="27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8F" w:rsidRDefault="00C7078F" w:rsidP="00134FF7">
      <w:pPr>
        <w:pStyle w:val="c1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C7078F">
      <w:pPr>
        <w:pStyle w:val="c64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</w:rPr>
      </w:pPr>
      <w:r>
        <w:rPr>
          <w:rStyle w:val="c0"/>
          <w:color w:val="000000"/>
        </w:rPr>
        <w:t>Подготовил:</w:t>
      </w:r>
    </w:p>
    <w:p w:rsidR="00C7078F" w:rsidRDefault="00C7078F" w:rsidP="00C7078F">
      <w:pPr>
        <w:pStyle w:val="c64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</w:rPr>
      </w:pPr>
      <w:r>
        <w:rPr>
          <w:rStyle w:val="c0"/>
          <w:color w:val="000000"/>
        </w:rPr>
        <w:t xml:space="preserve">педагог ДПО </w:t>
      </w:r>
      <w:proofErr w:type="spellStart"/>
      <w:r>
        <w:rPr>
          <w:rStyle w:val="c0"/>
          <w:color w:val="000000"/>
        </w:rPr>
        <w:t>Валюхова</w:t>
      </w:r>
      <w:proofErr w:type="spellEnd"/>
      <w:r>
        <w:rPr>
          <w:rStyle w:val="c0"/>
          <w:color w:val="000000"/>
        </w:rPr>
        <w:t xml:space="preserve"> И. М.</w:t>
      </w: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7078F" w:rsidRDefault="00C7078F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Федеральном государственном образовательном стандарте дошкольного образования конструктивная деятельность представлена в образовательной области «Познавательное развитие», которая предполагает развитие интересов, любознательности и познавательной мотивации, формирование познавательных действий, развитие воображения и творческой активности. Конструктивная деятельность реализуется через техническое конструирование. А в образовательной области «Художественно-эстетическое развитие» конструктивная деятельность предполагает развитие творческого конструирования. Так как наше дошкольное учреждение является пилотной площадкой по внедрению ФГОС ДО, к нам поступили развивающие комплекты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>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Ребёнок на опыте познаёт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Детей</w:t>
      </w:r>
      <w:proofErr w:type="gramEnd"/>
      <w:r>
        <w:rPr>
          <w:rStyle w:val="c0"/>
          <w:color w:val="000000"/>
        </w:rPr>
        <w:t xml:space="preserve"> увлекающихся конструированием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Конструирование из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– конструктора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настоящее время происходит глобальный пересмотр принципов дошкольного образования. В системе образования детей дошкольного возраста появились новые игры и развлечения. Дети легко осваивают информационно — коммуникативные средства, и традиционными наглядными средствами их уже сложно удивить. Развитие образовательного процесса идет по многим направлениям, затрагивая главным образом формирование личностных качеств дошкольника. Поэтому Федеральный государственный образовательный стандарт дошкольного </w:t>
      </w:r>
      <w:proofErr w:type="gramStart"/>
      <w:r>
        <w:rPr>
          <w:rStyle w:val="c0"/>
          <w:color w:val="000000"/>
        </w:rPr>
        <w:t>образования  предлагает</w:t>
      </w:r>
      <w:proofErr w:type="gramEnd"/>
      <w:r>
        <w:rPr>
          <w:rStyle w:val="c0"/>
          <w:color w:val="000000"/>
        </w:rPr>
        <w:t xml:space="preserve"> интеграцию образовательных областей, которая способна сделать развитие способностей и умений детей дошкольного возраста более успешным. Интеграция гармонично объединяет образовательные области в единый образовательный процесс, что гарантирует высокие результаты в развитии и воспитании детей дошкольного возраста. Результатом образовательной деятельности ДОУ ныне считается не сумма знаний, умений и навыков, а приобретаемые ребенком личностные качества: любознательность, активность, самостоятельность, ответственность и воспитанность, которые наилучшим образом формируются в процессе интеграции.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то же время мы стараемся находить интересные детям и в то же время несложные способы развития вышеперечисленных качеств. Детей трудно заинтересовать абстрактными понятиями и уж тем более невозможно заставить их выучить материал, если цель его изучения им непонятна. Мы стремимся использовать разнообразные приемы и методы, понимая, что сами должны обучаться современным технологиям, ведь наши воспитанники живут в мире </w:t>
      </w:r>
      <w:r>
        <w:rPr>
          <w:rStyle w:val="c0"/>
          <w:color w:val="000000"/>
        </w:rPr>
        <w:lastRenderedPageBreak/>
        <w:t xml:space="preserve">компьютеров, Интернета, электроники и автоматики. Они хотят видеть это и в образовательной деятельности, изучать, использовать, понимать. Одним из таких современных методов мы считаем совместную (дошкольники, педагоги и родители) интеграционную деятельность –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конструирование.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– уникальный конструктор: из его деталей можно построить как башню, высота которой будет отмечена в Книге рекордов Гиннесса, так и робота, способного производить замеры освещенности и температуры окружающего пространства или сортировать предметы по соответствующим корзинам.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Компанией «LEGO </w:t>
      </w:r>
      <w:proofErr w:type="spellStart"/>
      <w:r>
        <w:rPr>
          <w:rStyle w:val="c0"/>
          <w:color w:val="000000"/>
        </w:rPr>
        <w:t>Group</w:t>
      </w:r>
      <w:proofErr w:type="spellEnd"/>
      <w:r>
        <w:rPr>
          <w:rStyle w:val="c0"/>
          <w:color w:val="000000"/>
        </w:rPr>
        <w:t xml:space="preserve">» разработаны серии конструкторов для развлечения и досуга детей. Но нас больше интересуют обучающие конструкторы «LEGO </w:t>
      </w:r>
      <w:proofErr w:type="spellStart"/>
      <w:r>
        <w:rPr>
          <w:rStyle w:val="c0"/>
          <w:color w:val="000000"/>
        </w:rPr>
        <w:t>Education</w:t>
      </w:r>
      <w:proofErr w:type="spellEnd"/>
      <w:r>
        <w:rPr>
          <w:rStyle w:val="c0"/>
          <w:color w:val="000000"/>
        </w:rPr>
        <w:t>», которые поступили в наш детский сад, созданные не только для строительства различных моделей, но и для развития умственных способностей детей. Их немало: конструкторы для детей от 3 лет, дающие возможность строить не только модели, с помощью которых можно обыгрывать бытовые сюжеты.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дошкольном учреждении требования к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конструированию достаточно просты. Мы учим детей создавать конструкции с опорой на схемы. Но даже это позволяет не только развивать у детей навыки конструирования, но и решать задачи других образовательных областей, предусмотренные Образовательной программой нашего детского сада. </w:t>
      </w:r>
      <w:proofErr w:type="gramStart"/>
      <w:r>
        <w:rPr>
          <w:rStyle w:val="c0"/>
          <w:color w:val="000000"/>
        </w:rPr>
        <w:t>Используя</w:t>
      </w:r>
      <w:proofErr w:type="gramEnd"/>
      <w:r>
        <w:rPr>
          <w:rStyle w:val="c0"/>
          <w:color w:val="000000"/>
        </w:rPr>
        <w:t xml:space="preserve"> конструктор, мы ставим перед детьми простые, понятные и привлекательные для них задачи, решая которые они, сами того не замечая, обучаются.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способностей к конструированию активизирует мыслительные процессы ребенка, рождает интерес к творческому решению поставленных задач, формирует изобретательность, самостоятельность, инициативность, стремление к поиску нового и оригинального, волевые качества.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Главной задачей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«Познавательное развитие».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Любая образовательная деятельность немыслима без развития речевых навыков, поэтому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конструирование интегрируется с областью образования «Речевое развитие»: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 Это развивает 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ячейкам. Эти навыки способствуют развитию области образования «Социально-коммуникативное развитие».</w:t>
      </w:r>
    </w:p>
    <w:p w:rsidR="00134FF7" w:rsidRDefault="00134FF7" w:rsidP="00134FF7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 всего вышеперечисленного мы можем сделать вывод, что </w:t>
      </w:r>
      <w:proofErr w:type="spellStart"/>
      <w:r>
        <w:rPr>
          <w:rStyle w:val="c0"/>
          <w:color w:val="000000"/>
        </w:rPr>
        <w:t>лего</w:t>
      </w:r>
      <w:proofErr w:type="spellEnd"/>
      <w:r>
        <w:rPr>
          <w:rStyle w:val="c0"/>
          <w:color w:val="000000"/>
        </w:rPr>
        <w:t xml:space="preserve"> — конструирование легко интегрируется практически со всеми образовательными областями и дает хорошие результаты по развитию речевых навыков дошкольников, вместе с тем преобразуется предметно-пространственная среда, которая является одним из основных требований к </w:t>
      </w:r>
      <w:r>
        <w:rPr>
          <w:rStyle w:val="c0"/>
          <w:color w:val="000000"/>
        </w:rPr>
        <w:lastRenderedPageBreak/>
        <w:t>условиям реализации образовательной программы дошкольного образования нашего детского сада.</w:t>
      </w:r>
    </w:p>
    <w:p w:rsidR="00671049" w:rsidRDefault="00671049"/>
    <w:sectPr w:rsidR="00671049" w:rsidSect="00C7078F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7DB"/>
    <w:multiLevelType w:val="multilevel"/>
    <w:tmpl w:val="191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F7"/>
    <w:rsid w:val="00134FF7"/>
    <w:rsid w:val="00342454"/>
    <w:rsid w:val="00671049"/>
    <w:rsid w:val="00C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47BC"/>
  <w15:chartTrackingRefBased/>
  <w15:docId w15:val="{C2D360A5-3666-4555-A1C5-A9FEE4B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3">
    <w:name w:val="c113"/>
    <w:basedOn w:val="a"/>
    <w:rsid w:val="001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34FF7"/>
  </w:style>
  <w:style w:type="character" w:customStyle="1" w:styleId="c126">
    <w:name w:val="c126"/>
    <w:basedOn w:val="a0"/>
    <w:rsid w:val="00134FF7"/>
  </w:style>
  <w:style w:type="character" w:styleId="a3">
    <w:name w:val="Hyperlink"/>
    <w:basedOn w:val="a0"/>
    <w:uiPriority w:val="99"/>
    <w:semiHidden/>
    <w:unhideWhenUsed/>
    <w:rsid w:val="00134FF7"/>
    <w:rPr>
      <w:color w:val="0000FF"/>
      <w:u w:val="single"/>
    </w:rPr>
  </w:style>
  <w:style w:type="character" w:customStyle="1" w:styleId="c11">
    <w:name w:val="c11"/>
    <w:basedOn w:val="a0"/>
    <w:rsid w:val="00134FF7"/>
  </w:style>
  <w:style w:type="paragraph" w:customStyle="1" w:styleId="c64">
    <w:name w:val="c64"/>
    <w:basedOn w:val="a"/>
    <w:rsid w:val="001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FF7"/>
  </w:style>
  <w:style w:type="paragraph" w:customStyle="1" w:styleId="c37">
    <w:name w:val="c37"/>
    <w:basedOn w:val="a"/>
    <w:rsid w:val="001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34FF7"/>
  </w:style>
  <w:style w:type="character" w:customStyle="1" w:styleId="c151">
    <w:name w:val="c151"/>
    <w:basedOn w:val="a0"/>
    <w:rsid w:val="00134FF7"/>
  </w:style>
  <w:style w:type="character" w:customStyle="1" w:styleId="c97">
    <w:name w:val="c97"/>
    <w:basedOn w:val="a0"/>
    <w:rsid w:val="00134FF7"/>
  </w:style>
  <w:style w:type="character" w:styleId="a4">
    <w:name w:val="FollowedHyperlink"/>
    <w:basedOn w:val="a0"/>
    <w:uiPriority w:val="99"/>
    <w:semiHidden/>
    <w:unhideWhenUsed/>
    <w:rsid w:val="00C7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dou-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Тимина</dc:creator>
  <cp:keywords/>
  <dc:description/>
  <cp:lastModifiedBy>Ольга Тимина</cp:lastModifiedBy>
  <cp:revision>5</cp:revision>
  <dcterms:created xsi:type="dcterms:W3CDTF">2019-07-12T13:11:00Z</dcterms:created>
  <dcterms:modified xsi:type="dcterms:W3CDTF">2019-07-17T06:59:00Z</dcterms:modified>
</cp:coreProperties>
</file>